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B2398B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  <w:r w:rsidR="00863988" w:rsidRPr="00863988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gün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B2398B" w:rsidP="001543A1">
            <w:pPr>
              <w:spacing w:before="120" w:after="120"/>
              <w:rPr>
                <w:i/>
                <w:sz w:val="24"/>
                <w:szCs w:val="24"/>
              </w:rPr>
            </w:pPr>
            <w:r w:rsidRPr="00B2398B">
              <w:rPr>
                <w:rFonts w:ascii="Calibri" w:eastAsia="Times New Roman" w:hAnsi="Calibri" w:cs="Times New Roman"/>
                <w:color w:val="000000"/>
                <w:lang w:eastAsia="tr-TR"/>
              </w:rPr>
              <w:t>İletişim ve Doğa Koruma Eğitici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398B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181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AAA4A-0030-45E3-8EA3-4FEFD1DD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64</cp:revision>
  <dcterms:created xsi:type="dcterms:W3CDTF">2015-01-15T13:02:00Z</dcterms:created>
  <dcterms:modified xsi:type="dcterms:W3CDTF">2023-10-16T14:06:00Z</dcterms:modified>
</cp:coreProperties>
</file>