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54" w:rsidRDefault="00705254" w:rsidP="00705254">
      <w:bookmarkStart w:id="0" w:name="_GoBack"/>
      <w:bookmarkEnd w:id="0"/>
    </w:p>
    <w:p w:rsidR="00705254" w:rsidRDefault="00264114" w:rsidP="00705254">
      <w:pPr>
        <w:spacing w:line="360" w:lineRule="auto"/>
        <w:ind w:right="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DANIŞMANLIK/UZMAN</w:t>
      </w:r>
      <w:r w:rsidR="00705254">
        <w:rPr>
          <w:rFonts w:ascii="Times New Roman" w:hAnsi="Times New Roman" w:cs="Times New Roman"/>
          <w:b/>
          <w:bCs/>
          <w:sz w:val="24"/>
          <w:szCs w:val="24"/>
        </w:rPr>
        <w:t xml:space="preserve"> RAPORU UYGUNLUK KRİTERLERİ</w:t>
      </w:r>
    </w:p>
    <w:p w:rsidR="00705254" w:rsidRPr="00EB0265" w:rsidRDefault="00705254" w:rsidP="00705254">
      <w:pPr>
        <w:spacing w:line="360" w:lineRule="auto"/>
        <w:ind w:right="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265">
        <w:rPr>
          <w:rFonts w:ascii="Times New Roman" w:hAnsi="Times New Roman" w:cs="Times New Roman"/>
          <w:b/>
          <w:bCs/>
          <w:sz w:val="24"/>
          <w:szCs w:val="24"/>
        </w:rPr>
        <w:t xml:space="preserve"> KONTROL LİSTESİ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851"/>
        <w:gridCol w:w="992"/>
      </w:tblGrid>
      <w:tr w:rsidR="00705254" w:rsidRPr="00EB0265" w:rsidTr="006A4656">
        <w:trPr>
          <w:trHeight w:val="581"/>
        </w:trPr>
        <w:tc>
          <w:tcPr>
            <w:tcW w:w="7479" w:type="dxa"/>
            <w:tcBorders>
              <w:top w:val="single" w:sz="4" w:space="0" w:color="auto"/>
            </w:tcBorders>
            <w:vAlign w:val="center"/>
          </w:tcPr>
          <w:p w:rsidR="00705254" w:rsidRPr="00EB0265" w:rsidRDefault="00705254" w:rsidP="00705254">
            <w:pPr>
              <w:tabs>
                <w:tab w:val="left" w:pos="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B026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KRITERLER</w:t>
            </w:r>
          </w:p>
        </w:tc>
        <w:tc>
          <w:tcPr>
            <w:tcW w:w="851" w:type="dxa"/>
            <w:vAlign w:val="center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65"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  <w:vAlign w:val="center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65"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</w:tr>
      <w:tr w:rsidR="00705254" w:rsidRPr="00EB0265" w:rsidTr="006A4656">
        <w:trPr>
          <w:trHeight w:val="325"/>
        </w:trPr>
        <w:tc>
          <w:tcPr>
            <w:tcW w:w="7479" w:type="dxa"/>
          </w:tcPr>
          <w:p w:rsidR="00705254" w:rsidRPr="00705254" w:rsidRDefault="00264114" w:rsidP="00705254">
            <w:pPr>
              <w:pStyle w:val="LGSembolMadde"/>
              <w:numPr>
                <w:ilvl w:val="0"/>
                <w:numId w:val="6"/>
              </w:numPr>
              <w:spacing w:line="276" w:lineRule="auto"/>
            </w:pPr>
            <w:r>
              <w:t>Danışmanlık/uzman</w:t>
            </w:r>
            <w:r w:rsidR="00705254" w:rsidRPr="00BF4FFC">
              <w:t xml:space="preserve"> raporu, teklif aşamasında yer alan amaçlarla örtüşmekte midir?</w:t>
            </w:r>
          </w:p>
        </w:tc>
        <w:tc>
          <w:tcPr>
            <w:tcW w:w="851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54" w:rsidRPr="00EB0265" w:rsidTr="006A4656">
        <w:trPr>
          <w:trHeight w:val="322"/>
        </w:trPr>
        <w:tc>
          <w:tcPr>
            <w:tcW w:w="7479" w:type="dxa"/>
          </w:tcPr>
          <w:p w:rsidR="00705254" w:rsidRPr="00705254" w:rsidRDefault="00264114" w:rsidP="00705254">
            <w:pPr>
              <w:pStyle w:val="LGSembolMadde"/>
              <w:numPr>
                <w:ilvl w:val="0"/>
                <w:numId w:val="6"/>
              </w:numPr>
              <w:spacing w:line="276" w:lineRule="auto"/>
            </w:pPr>
            <w:r>
              <w:t>Danışmanlık/uzman desteği</w:t>
            </w:r>
            <w:r w:rsidR="00705254" w:rsidRPr="00BF4FFC">
              <w:t xml:space="preserve"> çalışmasında yeterli nitelikte personel görev almış mıdır?</w:t>
            </w:r>
          </w:p>
        </w:tc>
        <w:tc>
          <w:tcPr>
            <w:tcW w:w="851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54" w:rsidRPr="00EB0265" w:rsidTr="006A4656">
        <w:trPr>
          <w:trHeight w:val="322"/>
        </w:trPr>
        <w:tc>
          <w:tcPr>
            <w:tcW w:w="7479" w:type="dxa"/>
          </w:tcPr>
          <w:p w:rsidR="00705254" w:rsidRPr="00705254" w:rsidRDefault="00264114" w:rsidP="00264114">
            <w:pPr>
              <w:pStyle w:val="LGSembolMadde"/>
              <w:numPr>
                <w:ilvl w:val="0"/>
                <w:numId w:val="6"/>
              </w:numPr>
            </w:pPr>
            <w:r>
              <w:t>Danışmanlık/uzman</w:t>
            </w:r>
            <w:r w:rsidR="00705254" w:rsidRPr="00BF4FFC">
              <w:t xml:space="preserve"> raporu</w:t>
            </w:r>
            <w:r>
              <w:t>nda iş tanımında yer alan yükümlülükler ile ilgili</w:t>
            </w:r>
            <w:r w:rsidR="00705254" w:rsidRPr="00BF4FFC">
              <w:t xml:space="preserve"> yeterli </w:t>
            </w:r>
            <w:r>
              <w:t xml:space="preserve">açıklama ve bilgi sunulmuş </w:t>
            </w:r>
            <w:r w:rsidR="00F544C8">
              <w:t>mudur?</w:t>
            </w:r>
          </w:p>
        </w:tc>
        <w:tc>
          <w:tcPr>
            <w:tcW w:w="851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54" w:rsidRPr="00EB0265" w:rsidTr="006A4656">
        <w:trPr>
          <w:trHeight w:val="322"/>
        </w:trPr>
        <w:tc>
          <w:tcPr>
            <w:tcW w:w="7479" w:type="dxa"/>
          </w:tcPr>
          <w:p w:rsidR="00705254" w:rsidRPr="00705254" w:rsidRDefault="00264114" w:rsidP="00264114">
            <w:pPr>
              <w:pStyle w:val="LGSembolMadde"/>
              <w:numPr>
                <w:ilvl w:val="0"/>
                <w:numId w:val="6"/>
              </w:numPr>
            </w:pPr>
            <w:r>
              <w:t>Danışman/uzman</w:t>
            </w:r>
            <w:r w:rsidR="00705254" w:rsidRPr="00BF4FFC">
              <w:t xml:space="preserve"> raporlarında genel kabul görmüş analiz teknikleri kullanılmış mıdır?</w:t>
            </w:r>
          </w:p>
        </w:tc>
        <w:tc>
          <w:tcPr>
            <w:tcW w:w="851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54" w:rsidRPr="00EB0265" w:rsidTr="00705254">
        <w:trPr>
          <w:trHeight w:val="992"/>
        </w:trPr>
        <w:tc>
          <w:tcPr>
            <w:tcW w:w="7479" w:type="dxa"/>
          </w:tcPr>
          <w:p w:rsidR="00705254" w:rsidRPr="00705254" w:rsidRDefault="00264114" w:rsidP="00705254">
            <w:pPr>
              <w:pStyle w:val="LGSembolMadde"/>
              <w:numPr>
                <w:ilvl w:val="0"/>
                <w:numId w:val="6"/>
              </w:numPr>
            </w:pPr>
            <w:r>
              <w:t>Danışmanlık</w:t>
            </w:r>
            <w:r w:rsidR="00705254" w:rsidRPr="00BF4FFC">
              <w:t xml:space="preserve"> çalışmasında</w:t>
            </w:r>
            <w:r>
              <w:t>/raporunda</w:t>
            </w:r>
            <w:r w:rsidR="00705254" w:rsidRPr="00BF4FFC">
              <w:t xml:space="preserve"> kullanılan veriler ve veri kaynakları güvenilir midir?</w:t>
            </w:r>
          </w:p>
        </w:tc>
        <w:tc>
          <w:tcPr>
            <w:tcW w:w="851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54" w:rsidRPr="00EB0265" w:rsidTr="006A4656">
        <w:trPr>
          <w:trHeight w:val="322"/>
        </w:trPr>
        <w:tc>
          <w:tcPr>
            <w:tcW w:w="7479" w:type="dxa"/>
          </w:tcPr>
          <w:p w:rsidR="00705254" w:rsidRPr="00705254" w:rsidRDefault="00705254" w:rsidP="00705254">
            <w:pPr>
              <w:pStyle w:val="LGSembolMadde"/>
              <w:numPr>
                <w:ilvl w:val="0"/>
                <w:numId w:val="6"/>
              </w:numPr>
            </w:pPr>
            <w:r w:rsidRPr="00BF4FFC">
              <w:t xml:space="preserve">Yapılan çalışma daha önce başka kurum ve kuruluşlar tarafından yapılmış bir çalışmanın tekrarı mıdır? </w:t>
            </w:r>
          </w:p>
        </w:tc>
        <w:tc>
          <w:tcPr>
            <w:tcW w:w="851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54" w:rsidRPr="00EB0265" w:rsidTr="006A4656">
        <w:trPr>
          <w:trHeight w:val="322"/>
        </w:trPr>
        <w:tc>
          <w:tcPr>
            <w:tcW w:w="7479" w:type="dxa"/>
          </w:tcPr>
          <w:p w:rsidR="00705254" w:rsidRPr="00705254" w:rsidRDefault="00705254" w:rsidP="00705254">
            <w:pPr>
              <w:pStyle w:val="LGSembolMadde"/>
              <w:numPr>
                <w:ilvl w:val="0"/>
                <w:numId w:val="6"/>
              </w:numPr>
            </w:pPr>
            <w:r w:rsidRPr="00BF4FFC">
              <w:t>Yapılan çalışmalar etik dışı (sahtecilik, intihal, çarpıtma, tekrar yayım, haksız yazarlık, uydurmacılık ve benzeri) unsurları içermekte midir</w:t>
            </w:r>
            <w:r>
              <w:t xml:space="preserve"> ?</w:t>
            </w:r>
          </w:p>
        </w:tc>
        <w:tc>
          <w:tcPr>
            <w:tcW w:w="851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54" w:rsidRPr="00EB0265" w:rsidTr="006A4656">
        <w:trPr>
          <w:trHeight w:val="322"/>
        </w:trPr>
        <w:tc>
          <w:tcPr>
            <w:tcW w:w="7479" w:type="dxa"/>
          </w:tcPr>
          <w:p w:rsidR="00705254" w:rsidRPr="00705254" w:rsidRDefault="00705254" w:rsidP="00705254">
            <w:pPr>
              <w:pStyle w:val="LGSembolMadde"/>
              <w:numPr>
                <w:ilvl w:val="0"/>
                <w:numId w:val="6"/>
              </w:numPr>
            </w:pPr>
            <w:r w:rsidRPr="00BF4FFC">
              <w:t>Ajans tarafından içeriğe ilişkin belirtilen diğer hususlar yerine getirilmiş midir?</w:t>
            </w:r>
          </w:p>
        </w:tc>
        <w:tc>
          <w:tcPr>
            <w:tcW w:w="851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254" w:rsidRPr="00EB0265" w:rsidRDefault="00705254" w:rsidP="00705254">
            <w:pPr>
              <w:tabs>
                <w:tab w:val="left" w:pos="4820"/>
              </w:tabs>
              <w:spacing w:after="0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54" w:rsidRPr="00705254" w:rsidRDefault="00705254" w:rsidP="00705254">
      <w:pPr>
        <w:pStyle w:val="LGSembolMadde"/>
        <w:numPr>
          <w:ilvl w:val="0"/>
          <w:numId w:val="0"/>
        </w:numPr>
        <w:rPr>
          <w:b/>
        </w:rPr>
      </w:pPr>
      <w:r w:rsidRPr="00705254">
        <w:rPr>
          <w:b/>
        </w:rPr>
        <w:t>ÖNEMLİ AÇIKLAMA</w:t>
      </w:r>
    </w:p>
    <w:p w:rsidR="00705254" w:rsidRPr="00BF4FFC" w:rsidRDefault="00705254" w:rsidP="00705254">
      <w:pPr>
        <w:pStyle w:val="LGParagraf"/>
        <w:ind w:firstLine="0"/>
      </w:pPr>
      <w:r w:rsidRPr="00BF4FFC">
        <w:t xml:space="preserve">Ajans </w:t>
      </w:r>
      <w:r w:rsidR="00264114">
        <w:t>danışmanlık veya uzman</w:t>
      </w:r>
      <w:r w:rsidRPr="00BF4FFC">
        <w:t xml:space="preserve"> desteği sonucunda hazırlanan </w:t>
      </w:r>
      <w:r w:rsidR="00264114">
        <w:t>raporların, analizlerin ve diğer çalışmaların</w:t>
      </w:r>
      <w:r w:rsidRPr="00BF4FFC">
        <w:t xml:space="preserve"> uygunluğunun değerlendirilmesinde teknik olarak ihtiyaç duyması durumunda meslek kuruluşları başta olmak üzere konuyla ilgili kişi, kurum ve kuruluşlardan destek alabilir.</w:t>
      </w:r>
    </w:p>
    <w:p w:rsidR="00705254" w:rsidRPr="00BF4FFC" w:rsidRDefault="00705254" w:rsidP="00705254">
      <w:pPr>
        <w:pStyle w:val="LGParagraf"/>
        <w:ind w:firstLine="0"/>
        <w:rPr>
          <w:b/>
          <w:color w:val="1C283D"/>
          <w:u w:val="single"/>
        </w:rPr>
      </w:pPr>
      <w:r w:rsidRPr="00BF4FFC">
        <w:rPr>
          <w:b/>
          <w:u w:val="single"/>
        </w:rPr>
        <w:t>Raporların ajansa süresinde sunulmaması veya Ajans tarafından uygun bulunmaması durumunda</w:t>
      </w:r>
      <w:r w:rsidR="00264114">
        <w:rPr>
          <w:b/>
          <w:u w:val="single"/>
        </w:rPr>
        <w:t xml:space="preserve"> ilgili yükleniciye</w:t>
      </w:r>
      <w:r w:rsidRPr="00BF4FFC">
        <w:rPr>
          <w:b/>
          <w:u w:val="single"/>
        </w:rPr>
        <w:t xml:space="preserve"> </w:t>
      </w:r>
      <w:r w:rsidR="00264114">
        <w:rPr>
          <w:b/>
          <w:u w:val="single"/>
        </w:rPr>
        <w:t xml:space="preserve">ödeme yapılmaz. </w:t>
      </w:r>
    </w:p>
    <w:p w:rsidR="0032435F" w:rsidRDefault="00B96474"/>
    <w:sectPr w:rsidR="0032435F" w:rsidSect="00660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54" w:rsidRPr="00705254" w:rsidRDefault="00705254" w:rsidP="00705254">
      <w:pPr>
        <w:spacing w:after="0" w:line="240" w:lineRule="auto"/>
      </w:pPr>
      <w:r>
        <w:separator/>
      </w:r>
    </w:p>
  </w:endnote>
  <w:endnote w:type="continuationSeparator" w:id="0">
    <w:p w:rsidR="00705254" w:rsidRPr="00705254" w:rsidRDefault="00705254" w:rsidP="0070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54" w:rsidRPr="00705254" w:rsidRDefault="00705254" w:rsidP="00705254">
      <w:pPr>
        <w:spacing w:after="0" w:line="240" w:lineRule="auto"/>
      </w:pPr>
      <w:r>
        <w:separator/>
      </w:r>
    </w:p>
  </w:footnote>
  <w:footnote w:type="continuationSeparator" w:id="0">
    <w:p w:rsidR="00705254" w:rsidRPr="00705254" w:rsidRDefault="00705254" w:rsidP="0070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54" w:rsidRPr="00705254" w:rsidRDefault="00B96474" w:rsidP="00705254">
    <w:pPr>
      <w:pStyle w:val="stBilgi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Ek-5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0B7"/>
    <w:multiLevelType w:val="hybridMultilevel"/>
    <w:tmpl w:val="7480B000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700E47"/>
    <w:multiLevelType w:val="hybridMultilevel"/>
    <w:tmpl w:val="8132DEA2"/>
    <w:lvl w:ilvl="0" w:tplc="14C8AA66">
      <w:start w:val="1"/>
      <w:numFmt w:val="bullet"/>
      <w:pStyle w:val="LGSembolMadd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7B02FA"/>
    <w:multiLevelType w:val="hybridMultilevel"/>
    <w:tmpl w:val="B80AC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29DF"/>
    <w:multiLevelType w:val="hybridMultilevel"/>
    <w:tmpl w:val="29E81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405BB3"/>
    <w:multiLevelType w:val="hybridMultilevel"/>
    <w:tmpl w:val="388A5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247B6"/>
    <w:multiLevelType w:val="hybridMultilevel"/>
    <w:tmpl w:val="CA780F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54"/>
    <w:rsid w:val="00032631"/>
    <w:rsid w:val="0008342C"/>
    <w:rsid w:val="00264114"/>
    <w:rsid w:val="004F7E3D"/>
    <w:rsid w:val="00504F88"/>
    <w:rsid w:val="006609DE"/>
    <w:rsid w:val="00705254"/>
    <w:rsid w:val="007C1FFA"/>
    <w:rsid w:val="00976C73"/>
    <w:rsid w:val="00B36BB4"/>
    <w:rsid w:val="00B96474"/>
    <w:rsid w:val="00C44810"/>
    <w:rsid w:val="00F544C8"/>
    <w:rsid w:val="00F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513B"/>
  <w15:docId w15:val="{6A799EB2-C158-4E09-A54A-4DAA199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GSembolMadde">
    <w:name w:val="LG Sembol Madde"/>
    <w:basedOn w:val="ListeParagraf"/>
    <w:link w:val="LGSembolMaddeChar"/>
    <w:rsid w:val="00705254"/>
    <w:pPr>
      <w:numPr>
        <w:numId w:val="1"/>
      </w:numPr>
      <w:autoSpaceDE w:val="0"/>
      <w:autoSpaceDN w:val="0"/>
      <w:adjustRightInd w:val="0"/>
      <w:spacing w:before="120" w:after="0" w:line="360" w:lineRule="auto"/>
      <w:jc w:val="both"/>
    </w:pPr>
    <w:rPr>
      <w:rFonts w:ascii="TimesNewRoman" w:eastAsia="Calibri" w:hAnsi="TimesNewRoman" w:cs="TimesNewRoman"/>
      <w:sz w:val="24"/>
      <w:szCs w:val="24"/>
    </w:rPr>
  </w:style>
  <w:style w:type="character" w:customStyle="1" w:styleId="LGSembolMaddeChar">
    <w:name w:val="LG Sembol Madde Char"/>
    <w:basedOn w:val="VarsaylanParagrafYazTipi"/>
    <w:link w:val="LGSembolMadde"/>
    <w:rsid w:val="00705254"/>
    <w:rPr>
      <w:rFonts w:ascii="TimesNewRoman" w:eastAsia="Calibri" w:hAnsi="TimesNewRoman" w:cs="TimesNewRoman"/>
      <w:sz w:val="24"/>
      <w:szCs w:val="24"/>
    </w:rPr>
  </w:style>
  <w:style w:type="paragraph" w:customStyle="1" w:styleId="LGParagraf">
    <w:name w:val="LG Paragraf"/>
    <w:basedOn w:val="Normal"/>
    <w:link w:val="LGParagrafChar"/>
    <w:qFormat/>
    <w:rsid w:val="00705254"/>
    <w:pPr>
      <w:spacing w:before="120" w:after="0" w:line="300" w:lineRule="auto"/>
      <w:ind w:firstLine="720"/>
      <w:jc w:val="both"/>
    </w:pPr>
    <w:rPr>
      <w:rFonts w:ascii="Times New Roman" w:eastAsia="Calibri" w:hAnsi="Times New Roman" w:cs="Courier New"/>
      <w:sz w:val="24"/>
      <w:szCs w:val="24"/>
    </w:rPr>
  </w:style>
  <w:style w:type="character" w:customStyle="1" w:styleId="LGParagrafChar">
    <w:name w:val="LG Paragraf Char"/>
    <w:basedOn w:val="VarsaylanParagrafYazTipi"/>
    <w:link w:val="LGParagraf"/>
    <w:rsid w:val="00705254"/>
    <w:rPr>
      <w:rFonts w:ascii="Times New Roman" w:eastAsia="Calibri" w:hAnsi="Times New Roman" w:cs="Courier New"/>
      <w:sz w:val="24"/>
      <w:szCs w:val="24"/>
    </w:rPr>
  </w:style>
  <w:style w:type="paragraph" w:styleId="ListeParagraf">
    <w:name w:val="List Paragraph"/>
    <w:basedOn w:val="Normal"/>
    <w:uiPriority w:val="34"/>
    <w:qFormat/>
    <w:rsid w:val="007052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5254"/>
  </w:style>
  <w:style w:type="paragraph" w:styleId="AltBilgi">
    <w:name w:val="footer"/>
    <w:basedOn w:val="Normal"/>
    <w:link w:val="AltBilgiChar"/>
    <w:uiPriority w:val="99"/>
    <w:unhideWhenUsed/>
    <w:rsid w:val="0070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5254"/>
  </w:style>
  <w:style w:type="paragraph" w:styleId="BalonMetni">
    <w:name w:val="Balloon Text"/>
    <w:basedOn w:val="Normal"/>
    <w:link w:val="BalonMetniChar"/>
    <w:uiPriority w:val="99"/>
    <w:semiHidden/>
    <w:unhideWhenUsed/>
    <w:rsid w:val="00B9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ddemir</dc:creator>
  <cp:keywords/>
  <dc:description/>
  <cp:lastModifiedBy>Dursun DEMİR</cp:lastModifiedBy>
  <cp:revision>8</cp:revision>
  <cp:lastPrinted>2019-07-30T08:14:00Z</cp:lastPrinted>
  <dcterms:created xsi:type="dcterms:W3CDTF">2018-06-29T08:23:00Z</dcterms:created>
  <dcterms:modified xsi:type="dcterms:W3CDTF">2019-07-30T08:14:00Z</dcterms:modified>
</cp:coreProperties>
</file>