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2BF" w:rsidRPr="000C4BF9" w:rsidRDefault="000C4BF9" w:rsidP="000C4BF9">
      <w:pPr>
        <w:spacing w:line="276" w:lineRule="auto"/>
        <w:jc w:val="center"/>
        <w:rPr>
          <w:rFonts w:ascii="Times New Roman" w:eastAsia="Tahoma" w:hAnsi="Times New Roman" w:cs="Times New Roman"/>
          <w:b/>
          <w:sz w:val="24"/>
          <w:szCs w:val="24"/>
        </w:rPr>
      </w:pPr>
      <w:bookmarkStart w:id="0" w:name="_GoBack"/>
      <w:bookmarkEnd w:id="0"/>
      <w:r w:rsidRPr="000C4BF9">
        <w:rPr>
          <w:rFonts w:ascii="Times New Roman" w:eastAsia="Tahoma" w:hAnsi="Times New Roman" w:cs="Times New Roman"/>
          <w:b/>
          <w:sz w:val="24"/>
          <w:szCs w:val="24"/>
        </w:rPr>
        <w:t>E</w:t>
      </w:r>
      <w:r w:rsidR="00A60EC9" w:rsidRPr="000C4BF9">
        <w:rPr>
          <w:rFonts w:ascii="Times New Roman" w:eastAsia="Tahoma" w:hAnsi="Times New Roman" w:cs="Times New Roman"/>
          <w:b/>
          <w:sz w:val="24"/>
          <w:szCs w:val="24"/>
        </w:rPr>
        <w:t>ĞİTİM TAAHHÜTNAMESİ</w:t>
      </w:r>
    </w:p>
    <w:p w:rsidR="00B522BF" w:rsidRPr="000C4BF9" w:rsidRDefault="00B522BF">
      <w:pPr>
        <w:spacing w:line="276" w:lineRule="auto"/>
        <w:rPr>
          <w:rFonts w:ascii="Times New Roman" w:eastAsia="Tahoma" w:hAnsi="Times New Roman" w:cs="Times New Roman"/>
          <w:b/>
          <w:sz w:val="24"/>
          <w:szCs w:val="24"/>
        </w:rPr>
      </w:pPr>
    </w:p>
    <w:p w:rsidR="00D62150" w:rsidRPr="000C4BF9" w:rsidRDefault="00A60EC9" w:rsidP="000C4BF9">
      <w:pPr>
        <w:numPr>
          <w:ilvl w:val="0"/>
          <w:numId w:val="1"/>
        </w:numPr>
        <w:pBdr>
          <w:top w:val="nil"/>
          <w:left w:val="nil"/>
          <w:bottom w:val="nil"/>
          <w:right w:val="nil"/>
          <w:between w:val="nil"/>
        </w:pBdr>
        <w:spacing w:after="160" w:line="276" w:lineRule="auto"/>
        <w:ind w:left="720" w:hanging="720"/>
        <w:jc w:val="both"/>
        <w:rPr>
          <w:rFonts w:ascii="Times New Roman" w:eastAsia="Tahoma" w:hAnsi="Times New Roman" w:cs="Times New Roman"/>
          <w:b/>
          <w:color w:val="000000"/>
          <w:sz w:val="24"/>
          <w:szCs w:val="24"/>
        </w:rPr>
      </w:pPr>
      <w:r w:rsidRPr="000C4BF9">
        <w:rPr>
          <w:rFonts w:ascii="Times New Roman" w:eastAsia="Tahoma" w:hAnsi="Times New Roman" w:cs="Times New Roman"/>
          <w:b/>
          <w:color w:val="000000"/>
          <w:sz w:val="24"/>
          <w:szCs w:val="24"/>
        </w:rPr>
        <w:t>Ta</w:t>
      </w:r>
      <w:r w:rsidR="00D62150" w:rsidRPr="000C4BF9">
        <w:rPr>
          <w:rFonts w:ascii="Times New Roman" w:eastAsia="Tahoma" w:hAnsi="Times New Roman" w:cs="Times New Roman"/>
          <w:b/>
          <w:color w:val="000000"/>
          <w:sz w:val="24"/>
          <w:szCs w:val="24"/>
        </w:rPr>
        <w:t xml:space="preserve">ahhütte Bulunan </w:t>
      </w:r>
    </w:p>
    <w:p w:rsidR="00D62150" w:rsidRPr="000C4BF9" w:rsidRDefault="00D62150" w:rsidP="000C4BF9">
      <w:pPr>
        <w:pStyle w:val="ListeParagraf"/>
        <w:pBdr>
          <w:top w:val="nil"/>
          <w:left w:val="nil"/>
          <w:bottom w:val="nil"/>
          <w:right w:val="nil"/>
          <w:between w:val="nil"/>
        </w:pBdr>
        <w:spacing w:after="160" w:line="276" w:lineRule="auto"/>
        <w:ind w:left="360" w:firstLine="360"/>
        <w:jc w:val="both"/>
        <w:rPr>
          <w:rFonts w:ascii="Times New Roman" w:eastAsia="Tahoma" w:hAnsi="Times New Roman" w:cs="Times New Roman"/>
          <w:color w:val="000000"/>
          <w:sz w:val="24"/>
          <w:szCs w:val="24"/>
        </w:rPr>
      </w:pPr>
      <w:r w:rsidRPr="000C4BF9">
        <w:rPr>
          <w:rFonts w:ascii="Times New Roman" w:eastAsia="Tahoma" w:hAnsi="Times New Roman" w:cs="Times New Roman"/>
          <w:color w:val="000000"/>
          <w:sz w:val="24"/>
          <w:szCs w:val="24"/>
        </w:rPr>
        <w:t>Eğitim Alan</w:t>
      </w:r>
      <w:r w:rsidRPr="000C4BF9">
        <w:rPr>
          <w:rFonts w:ascii="Times New Roman" w:eastAsia="Tahoma" w:hAnsi="Times New Roman" w:cs="Times New Roman"/>
          <w:color w:val="000000"/>
          <w:sz w:val="24"/>
          <w:szCs w:val="24"/>
        </w:rPr>
        <w:tab/>
      </w:r>
      <w:r w:rsidRPr="000C4BF9">
        <w:rPr>
          <w:rFonts w:ascii="Times New Roman" w:eastAsia="Tahoma" w:hAnsi="Times New Roman" w:cs="Times New Roman"/>
          <w:color w:val="000000"/>
          <w:sz w:val="24"/>
          <w:szCs w:val="24"/>
        </w:rPr>
        <w:tab/>
        <w:t xml:space="preserve">: </w:t>
      </w:r>
    </w:p>
    <w:p w:rsidR="00D62150" w:rsidRPr="000C4BF9" w:rsidRDefault="00D62150" w:rsidP="000C4BF9">
      <w:pPr>
        <w:pStyle w:val="ListeParagraf"/>
        <w:spacing w:after="160" w:line="276" w:lineRule="auto"/>
        <w:ind w:left="360" w:firstLine="360"/>
        <w:jc w:val="both"/>
        <w:rPr>
          <w:rFonts w:ascii="Times New Roman" w:eastAsia="Tahoma" w:hAnsi="Times New Roman" w:cs="Times New Roman"/>
          <w:sz w:val="24"/>
          <w:szCs w:val="24"/>
        </w:rPr>
      </w:pPr>
      <w:r w:rsidRPr="000C4BF9">
        <w:rPr>
          <w:rFonts w:ascii="Times New Roman" w:eastAsia="Tahoma" w:hAnsi="Times New Roman" w:cs="Times New Roman"/>
          <w:sz w:val="24"/>
          <w:szCs w:val="24"/>
        </w:rPr>
        <w:t>Eğitim Alan Adres</w:t>
      </w:r>
      <w:r w:rsidRPr="000C4BF9">
        <w:rPr>
          <w:rFonts w:ascii="Times New Roman" w:eastAsia="Tahoma" w:hAnsi="Times New Roman" w:cs="Times New Roman"/>
          <w:sz w:val="24"/>
          <w:szCs w:val="24"/>
        </w:rPr>
        <w:tab/>
        <w:t>:</w:t>
      </w:r>
    </w:p>
    <w:p w:rsidR="00D62150" w:rsidRPr="006179B5" w:rsidRDefault="00A60EC9" w:rsidP="006179B5">
      <w:pPr>
        <w:numPr>
          <w:ilvl w:val="0"/>
          <w:numId w:val="1"/>
        </w:numPr>
        <w:pBdr>
          <w:top w:val="nil"/>
          <w:left w:val="nil"/>
          <w:bottom w:val="nil"/>
          <w:right w:val="nil"/>
          <w:between w:val="nil"/>
        </w:pBdr>
        <w:spacing w:after="160" w:line="276" w:lineRule="auto"/>
        <w:ind w:left="720" w:hanging="720"/>
        <w:jc w:val="both"/>
        <w:rPr>
          <w:rFonts w:ascii="Times New Roman" w:eastAsia="Tahoma" w:hAnsi="Times New Roman" w:cs="Times New Roman"/>
          <w:b/>
          <w:color w:val="000000"/>
          <w:sz w:val="24"/>
          <w:szCs w:val="24"/>
        </w:rPr>
      </w:pPr>
      <w:r w:rsidRPr="006179B5">
        <w:rPr>
          <w:rFonts w:ascii="Times New Roman" w:eastAsia="Tahoma" w:hAnsi="Times New Roman" w:cs="Times New Roman"/>
          <w:b/>
          <w:color w:val="000000"/>
          <w:sz w:val="24"/>
          <w:szCs w:val="24"/>
        </w:rPr>
        <w:t xml:space="preserve">Eğitim </w:t>
      </w:r>
      <w:r w:rsidRPr="006179B5">
        <w:rPr>
          <w:rFonts w:ascii="Times New Roman" w:eastAsia="Tahoma" w:hAnsi="Times New Roman" w:cs="Times New Roman"/>
          <w:b/>
          <w:sz w:val="24"/>
          <w:szCs w:val="24"/>
        </w:rPr>
        <w:t>Sağlayıcı</w:t>
      </w:r>
      <w:r w:rsidRPr="006179B5">
        <w:rPr>
          <w:rFonts w:ascii="Times New Roman" w:eastAsia="Tahoma" w:hAnsi="Times New Roman" w:cs="Times New Roman"/>
          <w:b/>
          <w:color w:val="000000"/>
          <w:sz w:val="24"/>
          <w:szCs w:val="24"/>
        </w:rPr>
        <w:t>: 1-</w:t>
      </w:r>
      <w:r w:rsidRPr="006179B5">
        <w:rPr>
          <w:rFonts w:ascii="Times New Roman" w:eastAsia="Tahoma" w:hAnsi="Times New Roman" w:cs="Times New Roman"/>
          <w:b/>
          <w:sz w:val="24"/>
          <w:szCs w:val="24"/>
        </w:rPr>
        <w:t xml:space="preserve">Orta Karadeniz Kalkınma Ajansı, </w:t>
      </w:r>
    </w:p>
    <w:p w:rsidR="00B522BF" w:rsidRPr="000C4BF9" w:rsidRDefault="00D62150" w:rsidP="000C4BF9">
      <w:pPr>
        <w:pBdr>
          <w:top w:val="nil"/>
          <w:left w:val="nil"/>
          <w:bottom w:val="nil"/>
          <w:right w:val="nil"/>
          <w:between w:val="nil"/>
        </w:pBdr>
        <w:spacing w:after="160" w:line="276" w:lineRule="auto"/>
        <w:ind w:left="2112"/>
        <w:jc w:val="both"/>
        <w:rPr>
          <w:rFonts w:ascii="Times New Roman" w:eastAsia="Tahoma" w:hAnsi="Times New Roman" w:cs="Times New Roman"/>
          <w:b/>
          <w:color w:val="000000"/>
          <w:sz w:val="24"/>
          <w:szCs w:val="24"/>
        </w:rPr>
      </w:pPr>
      <w:r w:rsidRPr="000C4BF9">
        <w:rPr>
          <w:rFonts w:ascii="Times New Roman" w:eastAsia="Tahoma" w:hAnsi="Times New Roman" w:cs="Times New Roman"/>
          <w:b/>
          <w:sz w:val="24"/>
          <w:szCs w:val="24"/>
        </w:rPr>
        <w:t xml:space="preserve">      </w:t>
      </w:r>
      <w:r w:rsidR="00A60EC9" w:rsidRPr="000C4BF9">
        <w:rPr>
          <w:rFonts w:ascii="Times New Roman" w:eastAsia="Tahoma" w:hAnsi="Times New Roman" w:cs="Times New Roman"/>
          <w:b/>
          <w:sz w:val="24"/>
          <w:szCs w:val="24"/>
        </w:rPr>
        <w:t xml:space="preserve">2-EduTech </w:t>
      </w:r>
    </w:p>
    <w:p w:rsidR="00B522BF" w:rsidRPr="000C4BF9" w:rsidRDefault="00A60EC9" w:rsidP="000C4BF9">
      <w:pPr>
        <w:spacing w:after="160" w:line="276" w:lineRule="auto"/>
        <w:ind w:left="2832" w:hanging="2120"/>
        <w:jc w:val="both"/>
        <w:rPr>
          <w:rFonts w:ascii="Times New Roman" w:eastAsia="Tahoma" w:hAnsi="Times New Roman" w:cs="Times New Roman"/>
          <w:sz w:val="24"/>
          <w:szCs w:val="24"/>
        </w:rPr>
      </w:pPr>
      <w:r w:rsidRPr="000C4BF9">
        <w:rPr>
          <w:rFonts w:ascii="Times New Roman" w:eastAsia="Tahoma" w:hAnsi="Times New Roman" w:cs="Times New Roman"/>
          <w:sz w:val="24"/>
          <w:szCs w:val="24"/>
        </w:rPr>
        <w:t xml:space="preserve">Eğitim Sağlayıcı Adres: </w:t>
      </w:r>
    </w:p>
    <w:p w:rsidR="00B522BF" w:rsidRPr="000C4BF9" w:rsidRDefault="00A60EC9" w:rsidP="000C4BF9">
      <w:pPr>
        <w:spacing w:after="160" w:line="276" w:lineRule="auto"/>
        <w:ind w:left="2832" w:hanging="2120"/>
        <w:jc w:val="both"/>
        <w:rPr>
          <w:rFonts w:ascii="Times New Roman" w:eastAsia="Tahoma" w:hAnsi="Times New Roman" w:cs="Times New Roman"/>
          <w:b/>
          <w:sz w:val="24"/>
          <w:szCs w:val="24"/>
        </w:rPr>
      </w:pPr>
      <w:r w:rsidRPr="000C4BF9">
        <w:rPr>
          <w:rFonts w:ascii="Times New Roman" w:eastAsia="Tahoma" w:hAnsi="Times New Roman" w:cs="Times New Roman"/>
          <w:b/>
          <w:sz w:val="24"/>
          <w:szCs w:val="24"/>
        </w:rPr>
        <w:t xml:space="preserve">1- </w:t>
      </w:r>
      <w:proofErr w:type="spellStart"/>
      <w:r w:rsidRPr="000C4BF9">
        <w:rPr>
          <w:rFonts w:ascii="Times New Roman" w:eastAsia="Tahoma" w:hAnsi="Times New Roman" w:cs="Times New Roman"/>
          <w:b/>
          <w:sz w:val="24"/>
          <w:szCs w:val="24"/>
        </w:rPr>
        <w:t>Yaşardoğu</w:t>
      </w:r>
      <w:proofErr w:type="spellEnd"/>
      <w:r w:rsidRPr="000C4BF9">
        <w:rPr>
          <w:rFonts w:ascii="Times New Roman" w:eastAsia="Tahoma" w:hAnsi="Times New Roman" w:cs="Times New Roman"/>
          <w:b/>
          <w:sz w:val="24"/>
          <w:szCs w:val="24"/>
        </w:rPr>
        <w:t xml:space="preserve"> </w:t>
      </w:r>
      <w:proofErr w:type="spellStart"/>
      <w:r w:rsidRPr="000C4BF9">
        <w:rPr>
          <w:rFonts w:ascii="Times New Roman" w:eastAsia="Tahoma" w:hAnsi="Times New Roman" w:cs="Times New Roman"/>
          <w:b/>
          <w:sz w:val="24"/>
          <w:szCs w:val="24"/>
        </w:rPr>
        <w:t>cad.</w:t>
      </w:r>
      <w:proofErr w:type="spellEnd"/>
      <w:r w:rsidRPr="000C4BF9">
        <w:rPr>
          <w:rFonts w:ascii="Times New Roman" w:eastAsia="Tahoma" w:hAnsi="Times New Roman" w:cs="Times New Roman"/>
          <w:b/>
          <w:sz w:val="24"/>
          <w:szCs w:val="24"/>
        </w:rPr>
        <w:t xml:space="preserve"> No:62 Samsun Merkez </w:t>
      </w:r>
      <w:proofErr w:type="gramStart"/>
      <w:r w:rsidRPr="000C4BF9">
        <w:rPr>
          <w:rFonts w:ascii="Times New Roman" w:eastAsia="Tahoma" w:hAnsi="Times New Roman" w:cs="Times New Roman"/>
          <w:b/>
          <w:sz w:val="24"/>
          <w:szCs w:val="24"/>
        </w:rPr>
        <w:t>OSB   Tekkeköy</w:t>
      </w:r>
      <w:proofErr w:type="gramEnd"/>
      <w:r w:rsidRPr="000C4BF9">
        <w:rPr>
          <w:rFonts w:ascii="Times New Roman" w:eastAsia="Tahoma" w:hAnsi="Times New Roman" w:cs="Times New Roman"/>
          <w:b/>
          <w:sz w:val="24"/>
          <w:szCs w:val="24"/>
        </w:rPr>
        <w:t xml:space="preserve">/Samsun </w:t>
      </w:r>
    </w:p>
    <w:p w:rsidR="00B522BF" w:rsidRPr="000C4BF9" w:rsidRDefault="00A60EC9" w:rsidP="000C4BF9">
      <w:pPr>
        <w:spacing w:after="160" w:line="276" w:lineRule="auto"/>
        <w:ind w:left="720"/>
        <w:jc w:val="both"/>
        <w:rPr>
          <w:rFonts w:ascii="Times New Roman" w:eastAsia="Tahoma" w:hAnsi="Times New Roman" w:cs="Times New Roman"/>
          <w:sz w:val="24"/>
          <w:szCs w:val="24"/>
        </w:rPr>
      </w:pPr>
      <w:r w:rsidRPr="000C4BF9">
        <w:rPr>
          <w:rFonts w:ascii="Times New Roman" w:eastAsia="Tahoma" w:hAnsi="Times New Roman" w:cs="Times New Roman"/>
          <w:b/>
          <w:sz w:val="24"/>
          <w:szCs w:val="24"/>
        </w:rPr>
        <w:t xml:space="preserve">2- Merkez Mahallesi Durmuşoğlu Caddesi No:12/6 </w:t>
      </w:r>
      <w:proofErr w:type="spellStart"/>
      <w:r w:rsidRPr="000C4BF9">
        <w:rPr>
          <w:rFonts w:ascii="Times New Roman" w:eastAsia="Tahoma" w:hAnsi="Times New Roman" w:cs="Times New Roman"/>
          <w:b/>
          <w:sz w:val="24"/>
          <w:szCs w:val="24"/>
        </w:rPr>
        <w:t>Çekmeköy</w:t>
      </w:r>
      <w:proofErr w:type="spellEnd"/>
      <w:r w:rsidRPr="000C4BF9">
        <w:rPr>
          <w:rFonts w:ascii="Times New Roman" w:eastAsia="Tahoma" w:hAnsi="Times New Roman" w:cs="Times New Roman"/>
          <w:b/>
          <w:sz w:val="24"/>
          <w:szCs w:val="24"/>
        </w:rPr>
        <w:t>/ İstanbul</w:t>
      </w:r>
    </w:p>
    <w:p w:rsidR="00B522BF" w:rsidRPr="000C4BF9" w:rsidRDefault="00A60EC9" w:rsidP="000C4BF9">
      <w:pPr>
        <w:numPr>
          <w:ilvl w:val="0"/>
          <w:numId w:val="1"/>
        </w:numPr>
        <w:pBdr>
          <w:top w:val="nil"/>
          <w:left w:val="nil"/>
          <w:bottom w:val="nil"/>
          <w:right w:val="nil"/>
          <w:between w:val="nil"/>
        </w:pBdr>
        <w:spacing w:line="276" w:lineRule="auto"/>
        <w:ind w:left="720" w:hanging="720"/>
        <w:jc w:val="both"/>
        <w:rPr>
          <w:rFonts w:ascii="Times New Roman" w:eastAsia="Tahoma" w:hAnsi="Times New Roman" w:cs="Times New Roman"/>
          <w:color w:val="000000"/>
          <w:sz w:val="24"/>
          <w:szCs w:val="24"/>
        </w:rPr>
      </w:pPr>
      <w:r w:rsidRPr="000C4BF9">
        <w:rPr>
          <w:rFonts w:ascii="Times New Roman" w:eastAsia="Tahoma" w:hAnsi="Times New Roman" w:cs="Times New Roman"/>
          <w:b/>
          <w:color w:val="000000"/>
          <w:sz w:val="24"/>
          <w:szCs w:val="24"/>
        </w:rPr>
        <w:t>Konu:</w:t>
      </w:r>
      <w:r w:rsidRPr="000C4BF9">
        <w:rPr>
          <w:rFonts w:ascii="Times New Roman" w:eastAsia="Tahoma" w:hAnsi="Times New Roman" w:cs="Times New Roman"/>
          <w:color w:val="000000"/>
          <w:sz w:val="24"/>
          <w:szCs w:val="24"/>
        </w:rPr>
        <w:t xml:space="preserve"> Detayları Ek-1 de açıklanan </w:t>
      </w:r>
      <w:r w:rsidRPr="000C4BF9">
        <w:rPr>
          <w:rFonts w:ascii="Times New Roman" w:eastAsia="Tahoma" w:hAnsi="Times New Roman" w:cs="Times New Roman"/>
          <w:sz w:val="24"/>
          <w:szCs w:val="24"/>
        </w:rPr>
        <w:t>eğitim</w:t>
      </w:r>
      <w:r w:rsidRPr="000C4BF9">
        <w:rPr>
          <w:rFonts w:ascii="Times New Roman" w:eastAsia="Tahoma" w:hAnsi="Times New Roman" w:cs="Times New Roman"/>
          <w:color w:val="000000"/>
          <w:sz w:val="24"/>
          <w:szCs w:val="24"/>
        </w:rPr>
        <w:t xml:space="preserve"> (“</w:t>
      </w:r>
      <w:r w:rsidRPr="000C4BF9">
        <w:rPr>
          <w:rFonts w:ascii="Times New Roman" w:eastAsia="Tahoma" w:hAnsi="Times New Roman" w:cs="Times New Roman"/>
          <w:b/>
          <w:color w:val="000000"/>
          <w:sz w:val="24"/>
          <w:szCs w:val="24"/>
        </w:rPr>
        <w:t>Eğitim</w:t>
      </w:r>
      <w:r w:rsidRPr="000C4BF9">
        <w:rPr>
          <w:rFonts w:ascii="Times New Roman" w:eastAsia="Tahoma" w:hAnsi="Times New Roman" w:cs="Times New Roman"/>
          <w:color w:val="000000"/>
          <w:sz w:val="24"/>
          <w:szCs w:val="24"/>
        </w:rPr>
        <w:t>”) kapsamında ücretsiz olarak eğitim hizmeti (“</w:t>
      </w:r>
      <w:r w:rsidRPr="000C4BF9">
        <w:rPr>
          <w:rFonts w:ascii="Times New Roman" w:eastAsia="Tahoma" w:hAnsi="Times New Roman" w:cs="Times New Roman"/>
          <w:b/>
          <w:color w:val="000000"/>
          <w:sz w:val="24"/>
          <w:szCs w:val="24"/>
        </w:rPr>
        <w:t>Eğitim Hizmeti</w:t>
      </w:r>
      <w:r w:rsidRPr="000C4BF9">
        <w:rPr>
          <w:rFonts w:ascii="Times New Roman" w:eastAsia="Tahoma" w:hAnsi="Times New Roman" w:cs="Times New Roman"/>
          <w:color w:val="000000"/>
          <w:sz w:val="24"/>
          <w:szCs w:val="24"/>
        </w:rPr>
        <w:t xml:space="preserve">”) sağlanması ve Eğitim </w:t>
      </w:r>
      <w:proofErr w:type="spellStart"/>
      <w:r w:rsidRPr="000C4BF9">
        <w:rPr>
          <w:rFonts w:ascii="Times New Roman" w:eastAsia="Tahoma" w:hAnsi="Times New Roman" w:cs="Times New Roman"/>
          <w:color w:val="000000"/>
          <w:sz w:val="24"/>
          <w:szCs w:val="24"/>
        </w:rPr>
        <w:t>Alan’ın</w:t>
      </w:r>
      <w:proofErr w:type="spellEnd"/>
      <w:r w:rsidRPr="000C4BF9">
        <w:rPr>
          <w:rFonts w:ascii="Times New Roman" w:eastAsia="Tahoma" w:hAnsi="Times New Roman" w:cs="Times New Roman"/>
          <w:color w:val="000000"/>
          <w:sz w:val="24"/>
          <w:szCs w:val="24"/>
        </w:rPr>
        <w:t xml:space="preserve"> bu konudaki yükümlülükleri.</w:t>
      </w:r>
    </w:p>
    <w:p w:rsidR="00B522BF" w:rsidRDefault="00A60EC9" w:rsidP="000C4BF9">
      <w:pPr>
        <w:pBdr>
          <w:top w:val="nil"/>
          <w:left w:val="nil"/>
          <w:bottom w:val="nil"/>
          <w:right w:val="nil"/>
          <w:between w:val="nil"/>
        </w:pBdr>
        <w:spacing w:line="276" w:lineRule="auto"/>
        <w:ind w:left="360"/>
        <w:jc w:val="both"/>
        <w:rPr>
          <w:rFonts w:ascii="Times New Roman" w:eastAsia="Tahoma" w:hAnsi="Times New Roman" w:cs="Times New Roman"/>
          <w:b/>
          <w:sz w:val="24"/>
          <w:szCs w:val="24"/>
        </w:rPr>
      </w:pPr>
      <w:r w:rsidRPr="000C4BF9">
        <w:rPr>
          <w:rFonts w:ascii="Times New Roman" w:eastAsia="Tahoma" w:hAnsi="Times New Roman" w:cs="Times New Roman"/>
          <w:sz w:val="24"/>
          <w:szCs w:val="24"/>
        </w:rPr>
        <w:tab/>
      </w:r>
      <w:r w:rsidRPr="000C4BF9">
        <w:rPr>
          <w:rFonts w:ascii="Times New Roman" w:eastAsia="Tahoma" w:hAnsi="Times New Roman" w:cs="Times New Roman"/>
          <w:b/>
          <w:sz w:val="24"/>
          <w:szCs w:val="24"/>
        </w:rPr>
        <w:t xml:space="preserve">Eğitim </w:t>
      </w:r>
      <w:proofErr w:type="gramStart"/>
      <w:r w:rsidRPr="000C4BF9">
        <w:rPr>
          <w:rFonts w:ascii="Times New Roman" w:eastAsia="Tahoma" w:hAnsi="Times New Roman" w:cs="Times New Roman"/>
          <w:b/>
          <w:sz w:val="24"/>
          <w:szCs w:val="24"/>
        </w:rPr>
        <w:t>Adı : Veri</w:t>
      </w:r>
      <w:proofErr w:type="gramEnd"/>
      <w:r w:rsidRPr="000C4BF9">
        <w:rPr>
          <w:rFonts w:ascii="Times New Roman" w:eastAsia="Tahoma" w:hAnsi="Times New Roman" w:cs="Times New Roman"/>
          <w:b/>
          <w:sz w:val="24"/>
          <w:szCs w:val="24"/>
        </w:rPr>
        <w:t xml:space="preserve"> ve İş Analisti Eğitimi</w:t>
      </w:r>
    </w:p>
    <w:p w:rsidR="000C4BF9" w:rsidRPr="000C4BF9" w:rsidRDefault="000C4BF9" w:rsidP="000C4BF9">
      <w:pPr>
        <w:pBdr>
          <w:top w:val="nil"/>
          <w:left w:val="nil"/>
          <w:bottom w:val="nil"/>
          <w:right w:val="nil"/>
          <w:between w:val="nil"/>
        </w:pBdr>
        <w:spacing w:line="276" w:lineRule="auto"/>
        <w:ind w:left="360"/>
        <w:jc w:val="both"/>
        <w:rPr>
          <w:rFonts w:ascii="Times New Roman" w:eastAsia="Tahoma" w:hAnsi="Times New Roman" w:cs="Times New Roman"/>
          <w:b/>
          <w:sz w:val="24"/>
          <w:szCs w:val="24"/>
        </w:rPr>
      </w:pPr>
    </w:p>
    <w:p w:rsidR="00B522BF" w:rsidRDefault="00A60EC9" w:rsidP="000C4BF9">
      <w:pPr>
        <w:numPr>
          <w:ilvl w:val="0"/>
          <w:numId w:val="1"/>
        </w:numPr>
        <w:pBdr>
          <w:top w:val="nil"/>
          <w:left w:val="nil"/>
          <w:bottom w:val="nil"/>
          <w:right w:val="nil"/>
          <w:between w:val="nil"/>
        </w:pBdr>
        <w:spacing w:line="276" w:lineRule="auto"/>
        <w:ind w:left="720" w:hanging="720"/>
        <w:jc w:val="both"/>
        <w:rPr>
          <w:rFonts w:ascii="Times New Roman" w:eastAsia="Tahoma" w:hAnsi="Times New Roman" w:cs="Times New Roman"/>
          <w:color w:val="000000"/>
          <w:sz w:val="24"/>
          <w:szCs w:val="24"/>
        </w:rPr>
      </w:pPr>
      <w:r w:rsidRPr="000C4BF9">
        <w:rPr>
          <w:rFonts w:ascii="Times New Roman" w:eastAsia="Tahoma" w:hAnsi="Times New Roman" w:cs="Times New Roman"/>
          <w:b/>
          <w:color w:val="000000"/>
          <w:sz w:val="24"/>
          <w:szCs w:val="24"/>
        </w:rPr>
        <w:t>Eğitim Alanın Sorumlulukları:</w:t>
      </w:r>
      <w:r w:rsidRPr="000C4BF9">
        <w:rPr>
          <w:rFonts w:ascii="Times New Roman" w:eastAsia="Tahoma" w:hAnsi="Times New Roman" w:cs="Times New Roman"/>
          <w:color w:val="000000"/>
          <w:sz w:val="24"/>
          <w:szCs w:val="24"/>
        </w:rPr>
        <w:t xml:space="preserve"> Eğitim Alan, Eğitim Hizmeti süresince Eğitim </w:t>
      </w:r>
      <w:proofErr w:type="spellStart"/>
      <w:r w:rsidRPr="000C4BF9">
        <w:rPr>
          <w:rFonts w:ascii="Times New Roman" w:eastAsia="Tahoma" w:hAnsi="Times New Roman" w:cs="Times New Roman"/>
          <w:sz w:val="24"/>
          <w:szCs w:val="24"/>
        </w:rPr>
        <w:t>Sağlayıcı</w:t>
      </w:r>
      <w:r w:rsidRPr="000C4BF9">
        <w:rPr>
          <w:rFonts w:ascii="Times New Roman" w:eastAsia="Tahoma" w:hAnsi="Times New Roman" w:cs="Times New Roman"/>
          <w:color w:val="000000"/>
          <w:sz w:val="24"/>
          <w:szCs w:val="24"/>
        </w:rPr>
        <w:t>’</w:t>
      </w:r>
      <w:r w:rsidRPr="000C4BF9">
        <w:rPr>
          <w:rFonts w:ascii="Times New Roman" w:eastAsia="Tahoma" w:hAnsi="Times New Roman" w:cs="Times New Roman"/>
          <w:sz w:val="24"/>
          <w:szCs w:val="24"/>
        </w:rPr>
        <w:t>nın</w:t>
      </w:r>
      <w:proofErr w:type="spellEnd"/>
      <w:r w:rsidRPr="000C4BF9">
        <w:rPr>
          <w:rFonts w:ascii="Times New Roman" w:eastAsia="Tahoma" w:hAnsi="Times New Roman" w:cs="Times New Roman"/>
          <w:color w:val="000000"/>
          <w:sz w:val="24"/>
          <w:szCs w:val="24"/>
        </w:rPr>
        <w:t xml:space="preserve"> kurallarına uymak, ahlaka, kamu düzenine ve yürürlükteki mevzuata uygun şekilde kullanmakla yükümlü olup Eğitim </w:t>
      </w:r>
      <w:proofErr w:type="spellStart"/>
      <w:r w:rsidRPr="000C4BF9">
        <w:rPr>
          <w:rFonts w:ascii="Times New Roman" w:eastAsia="Tahoma" w:hAnsi="Times New Roman" w:cs="Times New Roman"/>
          <w:sz w:val="24"/>
          <w:szCs w:val="24"/>
        </w:rPr>
        <w:t>Sağlayıcı’nın</w:t>
      </w:r>
      <w:proofErr w:type="spellEnd"/>
      <w:r w:rsidRPr="000C4BF9">
        <w:rPr>
          <w:rFonts w:ascii="Times New Roman" w:eastAsia="Tahoma" w:hAnsi="Times New Roman" w:cs="Times New Roman"/>
          <w:color w:val="000000"/>
          <w:sz w:val="24"/>
          <w:szCs w:val="24"/>
        </w:rPr>
        <w:t xml:space="preserve"> itibarını zedeleyecek davranış ve eylemlerinden sorumlu olduğunu kabul, beyan ve taahhüt eder.</w:t>
      </w:r>
    </w:p>
    <w:p w:rsidR="000C4BF9" w:rsidRPr="000C4BF9" w:rsidRDefault="000C4BF9" w:rsidP="000C4BF9">
      <w:pPr>
        <w:pBdr>
          <w:top w:val="nil"/>
          <w:left w:val="nil"/>
          <w:bottom w:val="nil"/>
          <w:right w:val="nil"/>
          <w:between w:val="nil"/>
        </w:pBdr>
        <w:spacing w:line="276" w:lineRule="auto"/>
        <w:ind w:left="720"/>
        <w:jc w:val="both"/>
        <w:rPr>
          <w:rFonts w:ascii="Times New Roman" w:eastAsia="Tahoma" w:hAnsi="Times New Roman" w:cs="Times New Roman"/>
          <w:color w:val="000000"/>
          <w:sz w:val="24"/>
          <w:szCs w:val="24"/>
        </w:rPr>
      </w:pPr>
    </w:p>
    <w:p w:rsidR="00B522BF" w:rsidRDefault="00A60EC9" w:rsidP="000C4BF9">
      <w:pPr>
        <w:numPr>
          <w:ilvl w:val="0"/>
          <w:numId w:val="1"/>
        </w:numPr>
        <w:pBdr>
          <w:top w:val="nil"/>
          <w:left w:val="nil"/>
          <w:bottom w:val="nil"/>
          <w:right w:val="nil"/>
          <w:between w:val="nil"/>
        </w:pBdr>
        <w:spacing w:line="276" w:lineRule="auto"/>
        <w:ind w:left="720" w:hanging="720"/>
        <w:jc w:val="both"/>
        <w:rPr>
          <w:rFonts w:ascii="Times New Roman" w:eastAsia="Tahoma" w:hAnsi="Times New Roman" w:cs="Times New Roman"/>
          <w:color w:val="000000"/>
          <w:sz w:val="24"/>
          <w:szCs w:val="24"/>
        </w:rPr>
      </w:pPr>
      <w:r w:rsidRPr="000C4BF9">
        <w:rPr>
          <w:rFonts w:ascii="Times New Roman" w:eastAsia="Tahoma" w:hAnsi="Times New Roman" w:cs="Times New Roman"/>
          <w:b/>
          <w:color w:val="000000"/>
          <w:sz w:val="24"/>
          <w:szCs w:val="24"/>
        </w:rPr>
        <w:t xml:space="preserve">Eğitimin Toplam Süresi: </w:t>
      </w:r>
      <w:r w:rsidRPr="000C4BF9">
        <w:rPr>
          <w:rFonts w:ascii="Times New Roman" w:eastAsia="Tahoma" w:hAnsi="Times New Roman" w:cs="Times New Roman"/>
          <w:sz w:val="24"/>
          <w:szCs w:val="24"/>
        </w:rPr>
        <w:t>75+</w:t>
      </w:r>
      <w:r w:rsidRPr="000C4BF9">
        <w:rPr>
          <w:rFonts w:ascii="Times New Roman" w:eastAsia="Tahoma" w:hAnsi="Times New Roman" w:cs="Times New Roman"/>
          <w:color w:val="000000"/>
          <w:sz w:val="24"/>
          <w:szCs w:val="24"/>
        </w:rPr>
        <w:t xml:space="preserve"> Saat</w:t>
      </w:r>
    </w:p>
    <w:p w:rsidR="000C4BF9" w:rsidRDefault="000C4BF9" w:rsidP="000C4BF9">
      <w:pPr>
        <w:pStyle w:val="ListeParagraf"/>
        <w:rPr>
          <w:rFonts w:ascii="Times New Roman" w:eastAsia="Tahoma" w:hAnsi="Times New Roman" w:cs="Times New Roman"/>
          <w:color w:val="000000"/>
          <w:sz w:val="24"/>
          <w:szCs w:val="24"/>
        </w:rPr>
      </w:pPr>
    </w:p>
    <w:p w:rsidR="00B522BF" w:rsidRDefault="00A60EC9" w:rsidP="000C4BF9">
      <w:pPr>
        <w:numPr>
          <w:ilvl w:val="0"/>
          <w:numId w:val="1"/>
        </w:numPr>
        <w:pBdr>
          <w:top w:val="nil"/>
          <w:left w:val="nil"/>
          <w:bottom w:val="nil"/>
          <w:right w:val="nil"/>
          <w:between w:val="nil"/>
        </w:pBdr>
        <w:spacing w:line="276" w:lineRule="auto"/>
        <w:ind w:left="720" w:hanging="720"/>
        <w:jc w:val="both"/>
        <w:rPr>
          <w:rFonts w:ascii="Times New Roman" w:eastAsia="Tahoma" w:hAnsi="Times New Roman" w:cs="Times New Roman"/>
          <w:color w:val="000000"/>
          <w:sz w:val="24"/>
          <w:szCs w:val="24"/>
        </w:rPr>
      </w:pPr>
      <w:r w:rsidRPr="000C4BF9">
        <w:rPr>
          <w:rFonts w:ascii="Times New Roman" w:eastAsia="Tahoma" w:hAnsi="Times New Roman" w:cs="Times New Roman"/>
          <w:b/>
          <w:color w:val="000000"/>
          <w:sz w:val="24"/>
          <w:szCs w:val="24"/>
        </w:rPr>
        <w:t xml:space="preserve">Eğitim Programı &amp; Eğitim İçeriği: </w:t>
      </w:r>
      <w:r w:rsidRPr="000C4BF9">
        <w:rPr>
          <w:rFonts w:ascii="Times New Roman" w:eastAsia="Tahoma" w:hAnsi="Times New Roman" w:cs="Times New Roman"/>
          <w:color w:val="000000"/>
          <w:sz w:val="24"/>
          <w:szCs w:val="24"/>
        </w:rPr>
        <w:t>Ek.1 de açıklanmıştır.</w:t>
      </w:r>
    </w:p>
    <w:p w:rsidR="000C4BF9" w:rsidRDefault="000C4BF9" w:rsidP="000C4BF9">
      <w:pPr>
        <w:pStyle w:val="ListeParagraf"/>
        <w:rPr>
          <w:rFonts w:ascii="Times New Roman" w:eastAsia="Tahoma" w:hAnsi="Times New Roman" w:cs="Times New Roman"/>
          <w:color w:val="000000"/>
          <w:sz w:val="24"/>
          <w:szCs w:val="24"/>
        </w:rPr>
      </w:pPr>
    </w:p>
    <w:p w:rsidR="00B522BF" w:rsidRPr="000C4BF9" w:rsidRDefault="00A60EC9" w:rsidP="000C4BF9">
      <w:pPr>
        <w:numPr>
          <w:ilvl w:val="0"/>
          <w:numId w:val="1"/>
        </w:numPr>
        <w:pBdr>
          <w:top w:val="nil"/>
          <w:left w:val="nil"/>
          <w:bottom w:val="nil"/>
          <w:right w:val="nil"/>
          <w:between w:val="nil"/>
        </w:pBdr>
        <w:spacing w:line="276" w:lineRule="auto"/>
        <w:ind w:left="720" w:hanging="720"/>
        <w:jc w:val="both"/>
        <w:rPr>
          <w:rFonts w:ascii="Times New Roman" w:eastAsia="Tahoma" w:hAnsi="Times New Roman" w:cs="Times New Roman"/>
          <w:color w:val="000000"/>
          <w:sz w:val="24"/>
          <w:szCs w:val="24"/>
        </w:rPr>
      </w:pPr>
      <w:r w:rsidRPr="000C4BF9">
        <w:rPr>
          <w:rFonts w:ascii="Times New Roman" w:eastAsia="Tahoma" w:hAnsi="Times New Roman" w:cs="Times New Roman"/>
          <w:b/>
          <w:color w:val="000000"/>
          <w:sz w:val="24"/>
          <w:szCs w:val="24"/>
        </w:rPr>
        <w:t>Devam Taahhüdü:</w:t>
      </w:r>
      <w:r w:rsidRPr="000C4BF9">
        <w:rPr>
          <w:rFonts w:ascii="Times New Roman" w:eastAsia="Tahoma" w:hAnsi="Times New Roman" w:cs="Times New Roman"/>
          <w:color w:val="000000"/>
          <w:sz w:val="24"/>
          <w:szCs w:val="24"/>
        </w:rPr>
        <w:t xml:space="preserve"> Eğitim Alan, Eğitim’e mücbir sebepler dışında tam katılım sağlayacağının, Eğitim’in </w:t>
      </w:r>
      <w:proofErr w:type="gramStart"/>
      <w:r w:rsidRPr="000C4BF9">
        <w:rPr>
          <w:rFonts w:ascii="Times New Roman" w:eastAsia="Tahoma" w:hAnsi="Times New Roman" w:cs="Times New Roman"/>
          <w:color w:val="000000"/>
          <w:sz w:val="24"/>
          <w:szCs w:val="24"/>
        </w:rPr>
        <w:t>online</w:t>
      </w:r>
      <w:proofErr w:type="gramEnd"/>
      <w:r w:rsidRPr="000C4BF9">
        <w:rPr>
          <w:rFonts w:ascii="Times New Roman" w:eastAsia="Tahoma" w:hAnsi="Times New Roman" w:cs="Times New Roman"/>
          <w:color w:val="000000"/>
          <w:sz w:val="24"/>
          <w:szCs w:val="24"/>
        </w:rPr>
        <w:t xml:space="preserve"> ve interaktif olduğunu, </w:t>
      </w:r>
      <w:r w:rsidRPr="000C4BF9">
        <w:rPr>
          <w:rFonts w:ascii="Times New Roman" w:eastAsia="Tahoma" w:hAnsi="Times New Roman" w:cs="Times New Roman"/>
          <w:b/>
          <w:color w:val="000000"/>
          <w:sz w:val="24"/>
          <w:szCs w:val="24"/>
          <w:u w:val="single"/>
        </w:rPr>
        <w:t>bilgisayarının kamerasını Eğitim süresi boyunca açık tutacağının</w:t>
      </w:r>
      <w:r w:rsidRPr="000C4BF9">
        <w:rPr>
          <w:rFonts w:ascii="Times New Roman" w:eastAsia="Tahoma" w:hAnsi="Times New Roman" w:cs="Times New Roman"/>
          <w:color w:val="000000"/>
          <w:sz w:val="24"/>
          <w:szCs w:val="24"/>
        </w:rPr>
        <w:t xml:space="preserve"> taahhüdünü verir. Eğitim Alan mücbir sebepler dışında ve/veya sağlık vb. zorunlu nedenlerle ilgili nedenin başlangıcından itibaren derhal yazılı olarak </w:t>
      </w:r>
      <w:r w:rsidRPr="000C4BF9">
        <w:rPr>
          <w:rFonts w:ascii="Times New Roman" w:eastAsia="Tahoma" w:hAnsi="Times New Roman" w:cs="Times New Roman"/>
          <w:b/>
          <w:color w:val="000000"/>
          <w:sz w:val="24"/>
          <w:szCs w:val="24"/>
        </w:rPr>
        <w:t>mazeret bildirmeksizin devamsızlık yapamaz</w:t>
      </w:r>
      <w:r w:rsidRPr="000C4BF9">
        <w:rPr>
          <w:rFonts w:ascii="Times New Roman" w:eastAsia="Tahoma" w:hAnsi="Times New Roman" w:cs="Times New Roman"/>
          <w:color w:val="000000"/>
          <w:sz w:val="24"/>
          <w:szCs w:val="24"/>
        </w:rPr>
        <w:t>.</w:t>
      </w:r>
    </w:p>
    <w:p w:rsidR="000C4BF9" w:rsidRDefault="000C4BF9" w:rsidP="000C4BF9">
      <w:pPr>
        <w:pBdr>
          <w:top w:val="nil"/>
          <w:left w:val="nil"/>
          <w:bottom w:val="nil"/>
          <w:right w:val="nil"/>
          <w:between w:val="nil"/>
        </w:pBdr>
        <w:spacing w:line="276" w:lineRule="auto"/>
        <w:ind w:left="720"/>
        <w:jc w:val="both"/>
        <w:rPr>
          <w:rFonts w:ascii="Times New Roman" w:eastAsia="Tahoma" w:hAnsi="Times New Roman" w:cs="Times New Roman"/>
          <w:color w:val="000000"/>
          <w:sz w:val="24"/>
          <w:szCs w:val="24"/>
        </w:rPr>
      </w:pPr>
    </w:p>
    <w:p w:rsidR="000C4BF9" w:rsidRDefault="000C4BF9" w:rsidP="000C4BF9">
      <w:pPr>
        <w:pBdr>
          <w:top w:val="nil"/>
          <w:left w:val="nil"/>
          <w:bottom w:val="nil"/>
          <w:right w:val="nil"/>
          <w:between w:val="nil"/>
        </w:pBdr>
        <w:spacing w:line="276" w:lineRule="auto"/>
        <w:ind w:left="720"/>
        <w:jc w:val="both"/>
        <w:rPr>
          <w:rFonts w:ascii="Times New Roman" w:eastAsia="Tahoma" w:hAnsi="Times New Roman" w:cs="Times New Roman"/>
          <w:color w:val="000000"/>
          <w:sz w:val="24"/>
          <w:szCs w:val="24"/>
        </w:rPr>
      </w:pPr>
    </w:p>
    <w:p w:rsidR="006179B5" w:rsidRDefault="006179B5" w:rsidP="000C4BF9">
      <w:pPr>
        <w:pBdr>
          <w:top w:val="nil"/>
          <w:left w:val="nil"/>
          <w:bottom w:val="nil"/>
          <w:right w:val="nil"/>
          <w:between w:val="nil"/>
        </w:pBdr>
        <w:spacing w:line="276" w:lineRule="auto"/>
        <w:ind w:left="720"/>
        <w:jc w:val="both"/>
        <w:rPr>
          <w:rFonts w:ascii="Times New Roman" w:eastAsia="Tahoma" w:hAnsi="Times New Roman" w:cs="Times New Roman"/>
          <w:color w:val="000000"/>
          <w:sz w:val="24"/>
          <w:szCs w:val="24"/>
        </w:rPr>
      </w:pPr>
    </w:p>
    <w:p w:rsidR="006179B5" w:rsidRDefault="006179B5" w:rsidP="000C4BF9">
      <w:pPr>
        <w:pBdr>
          <w:top w:val="nil"/>
          <w:left w:val="nil"/>
          <w:bottom w:val="nil"/>
          <w:right w:val="nil"/>
          <w:between w:val="nil"/>
        </w:pBdr>
        <w:spacing w:line="276" w:lineRule="auto"/>
        <w:ind w:left="720"/>
        <w:jc w:val="both"/>
        <w:rPr>
          <w:rFonts w:ascii="Times New Roman" w:eastAsia="Tahoma" w:hAnsi="Times New Roman" w:cs="Times New Roman"/>
          <w:color w:val="000000"/>
          <w:sz w:val="24"/>
          <w:szCs w:val="24"/>
        </w:rPr>
      </w:pPr>
    </w:p>
    <w:p w:rsidR="006179B5" w:rsidRDefault="006179B5" w:rsidP="000C4BF9">
      <w:pPr>
        <w:pBdr>
          <w:top w:val="nil"/>
          <w:left w:val="nil"/>
          <w:bottom w:val="nil"/>
          <w:right w:val="nil"/>
          <w:between w:val="nil"/>
        </w:pBdr>
        <w:spacing w:line="276" w:lineRule="auto"/>
        <w:ind w:left="720"/>
        <w:jc w:val="both"/>
        <w:rPr>
          <w:rFonts w:ascii="Times New Roman" w:eastAsia="Tahoma" w:hAnsi="Times New Roman" w:cs="Times New Roman"/>
          <w:color w:val="000000"/>
          <w:sz w:val="24"/>
          <w:szCs w:val="24"/>
        </w:rPr>
      </w:pPr>
    </w:p>
    <w:p w:rsidR="006179B5" w:rsidRDefault="006179B5" w:rsidP="000C4BF9">
      <w:pPr>
        <w:pBdr>
          <w:top w:val="nil"/>
          <w:left w:val="nil"/>
          <w:bottom w:val="nil"/>
          <w:right w:val="nil"/>
          <w:between w:val="nil"/>
        </w:pBdr>
        <w:spacing w:line="276" w:lineRule="auto"/>
        <w:ind w:left="720"/>
        <w:jc w:val="both"/>
        <w:rPr>
          <w:rFonts w:ascii="Times New Roman" w:eastAsia="Tahoma" w:hAnsi="Times New Roman" w:cs="Times New Roman"/>
          <w:color w:val="000000"/>
          <w:sz w:val="24"/>
          <w:szCs w:val="24"/>
        </w:rPr>
      </w:pPr>
    </w:p>
    <w:p w:rsidR="00B522BF" w:rsidRPr="000C4BF9" w:rsidRDefault="00A60EC9" w:rsidP="000C4BF9">
      <w:pPr>
        <w:numPr>
          <w:ilvl w:val="0"/>
          <w:numId w:val="1"/>
        </w:numPr>
        <w:pBdr>
          <w:top w:val="nil"/>
          <w:left w:val="nil"/>
          <w:bottom w:val="nil"/>
          <w:right w:val="nil"/>
          <w:between w:val="nil"/>
        </w:pBdr>
        <w:spacing w:line="276" w:lineRule="auto"/>
        <w:ind w:left="720" w:hanging="720"/>
        <w:jc w:val="both"/>
        <w:rPr>
          <w:rFonts w:ascii="Times New Roman" w:eastAsia="Tahoma" w:hAnsi="Times New Roman" w:cs="Times New Roman"/>
          <w:b/>
          <w:color w:val="000000"/>
          <w:sz w:val="24"/>
          <w:szCs w:val="24"/>
        </w:rPr>
      </w:pPr>
      <w:r w:rsidRPr="000C4BF9">
        <w:rPr>
          <w:rFonts w:ascii="Times New Roman" w:eastAsia="Tahoma" w:hAnsi="Times New Roman" w:cs="Times New Roman"/>
          <w:b/>
          <w:color w:val="000000"/>
          <w:sz w:val="24"/>
          <w:szCs w:val="24"/>
        </w:rPr>
        <w:t>Mücbir Sebep</w:t>
      </w:r>
    </w:p>
    <w:p w:rsidR="00B522BF" w:rsidRPr="000C4BF9" w:rsidRDefault="00D62150" w:rsidP="000C4BF9">
      <w:pPr>
        <w:numPr>
          <w:ilvl w:val="1"/>
          <w:numId w:val="1"/>
        </w:numPr>
        <w:pBdr>
          <w:top w:val="nil"/>
          <w:left w:val="nil"/>
          <w:bottom w:val="nil"/>
          <w:right w:val="nil"/>
          <w:between w:val="nil"/>
        </w:pBdr>
        <w:spacing w:line="276" w:lineRule="auto"/>
        <w:ind w:left="1068" w:hanging="709"/>
        <w:jc w:val="both"/>
        <w:rPr>
          <w:rFonts w:ascii="Times New Roman" w:eastAsia="Tahoma" w:hAnsi="Times New Roman" w:cs="Times New Roman"/>
          <w:color w:val="000000"/>
          <w:sz w:val="24"/>
          <w:szCs w:val="24"/>
        </w:rPr>
      </w:pPr>
      <w:proofErr w:type="gramStart"/>
      <w:r w:rsidRPr="000C4BF9">
        <w:rPr>
          <w:rFonts w:ascii="Times New Roman" w:eastAsia="Tahoma" w:hAnsi="Times New Roman" w:cs="Times New Roman"/>
          <w:color w:val="000000"/>
          <w:sz w:val="24"/>
          <w:szCs w:val="24"/>
        </w:rPr>
        <w:t>Eğitim alan, kendisi ve/veya eğitim sağlayıcıların</w:t>
      </w:r>
      <w:r w:rsidR="00A60EC9" w:rsidRPr="000C4BF9">
        <w:rPr>
          <w:rFonts w:ascii="Times New Roman" w:eastAsia="Tahoma" w:hAnsi="Times New Roman" w:cs="Times New Roman"/>
          <w:color w:val="000000"/>
          <w:sz w:val="24"/>
          <w:szCs w:val="24"/>
        </w:rPr>
        <w:t xml:space="preserve"> çal</w:t>
      </w:r>
      <w:r w:rsidRPr="000C4BF9">
        <w:rPr>
          <w:rFonts w:ascii="Times New Roman" w:eastAsia="Tahoma" w:hAnsi="Times New Roman" w:cs="Times New Roman"/>
          <w:color w:val="000000"/>
          <w:sz w:val="24"/>
          <w:szCs w:val="24"/>
        </w:rPr>
        <w:t xml:space="preserve">ışma imkânlarının kısmen veya </w:t>
      </w:r>
      <w:r w:rsidR="00A60EC9" w:rsidRPr="000C4BF9">
        <w:rPr>
          <w:rFonts w:ascii="Times New Roman" w:eastAsia="Tahoma" w:hAnsi="Times New Roman" w:cs="Times New Roman"/>
          <w:color w:val="000000"/>
          <w:sz w:val="24"/>
          <w:szCs w:val="24"/>
        </w:rPr>
        <w:t>tamamen, geçici veya daimî olarak durduracak şekilde ve derecede meydana gelen doğal afetler, harp, seferberlik, yangın, grev ve lokavt vb. hükümet veya resmi ma</w:t>
      </w:r>
      <w:r w:rsidRPr="000C4BF9">
        <w:rPr>
          <w:rFonts w:ascii="Times New Roman" w:eastAsia="Tahoma" w:hAnsi="Times New Roman" w:cs="Times New Roman"/>
          <w:color w:val="000000"/>
          <w:sz w:val="24"/>
          <w:szCs w:val="24"/>
        </w:rPr>
        <w:t xml:space="preserve">kamlarca alınmış kararlar gibi </w:t>
      </w:r>
      <w:r w:rsidR="00A60EC9" w:rsidRPr="000C4BF9">
        <w:rPr>
          <w:rFonts w:ascii="Times New Roman" w:eastAsia="Tahoma" w:hAnsi="Times New Roman" w:cs="Times New Roman"/>
          <w:color w:val="000000"/>
          <w:sz w:val="24"/>
          <w:szCs w:val="24"/>
        </w:rPr>
        <w:t>kontrol</w:t>
      </w:r>
      <w:r w:rsidRPr="000C4BF9">
        <w:rPr>
          <w:rFonts w:ascii="Times New Roman" w:eastAsia="Tahoma" w:hAnsi="Times New Roman" w:cs="Times New Roman"/>
          <w:color w:val="000000"/>
          <w:sz w:val="24"/>
          <w:szCs w:val="24"/>
        </w:rPr>
        <w:t xml:space="preserve"> haricinde ortaya çıkan hallerin eğitim faaliyetinin </w:t>
      </w:r>
      <w:r w:rsidR="00A60EC9" w:rsidRPr="000C4BF9">
        <w:rPr>
          <w:rFonts w:ascii="Times New Roman" w:eastAsia="Tahoma" w:hAnsi="Times New Roman" w:cs="Times New Roman"/>
          <w:color w:val="000000"/>
          <w:sz w:val="24"/>
          <w:szCs w:val="24"/>
        </w:rPr>
        <w:t>yerine getirilmesini etkiledikleri ölçüde mücbir sebep sayıl</w:t>
      </w:r>
      <w:r w:rsidRPr="000C4BF9">
        <w:rPr>
          <w:rFonts w:ascii="Times New Roman" w:eastAsia="Tahoma" w:hAnsi="Times New Roman" w:cs="Times New Roman"/>
          <w:color w:val="000000"/>
          <w:sz w:val="24"/>
          <w:szCs w:val="24"/>
        </w:rPr>
        <w:t xml:space="preserve">acağını kabul eder. </w:t>
      </w:r>
      <w:proofErr w:type="gramEnd"/>
    </w:p>
    <w:p w:rsidR="00B522BF" w:rsidRPr="000C4BF9" w:rsidRDefault="00A60EC9" w:rsidP="000C4BF9">
      <w:pPr>
        <w:numPr>
          <w:ilvl w:val="1"/>
          <w:numId w:val="1"/>
        </w:numPr>
        <w:pBdr>
          <w:top w:val="nil"/>
          <w:left w:val="nil"/>
          <w:bottom w:val="nil"/>
          <w:right w:val="nil"/>
          <w:between w:val="nil"/>
        </w:pBdr>
        <w:spacing w:line="276" w:lineRule="auto"/>
        <w:ind w:left="1068" w:hanging="709"/>
        <w:jc w:val="both"/>
        <w:rPr>
          <w:rFonts w:ascii="Times New Roman" w:eastAsia="Tahoma" w:hAnsi="Times New Roman" w:cs="Times New Roman"/>
          <w:color w:val="000000"/>
          <w:sz w:val="24"/>
          <w:szCs w:val="24"/>
        </w:rPr>
      </w:pPr>
      <w:r w:rsidRPr="000C4BF9">
        <w:rPr>
          <w:rFonts w:ascii="Times New Roman" w:eastAsia="Tahoma" w:hAnsi="Times New Roman" w:cs="Times New Roman"/>
          <w:color w:val="000000"/>
          <w:sz w:val="24"/>
          <w:szCs w:val="24"/>
        </w:rPr>
        <w:t>Mücbir sebep halinin 1 (bir) aydan fazla sürmesi halinde,</w:t>
      </w:r>
      <w:r w:rsidR="00282825" w:rsidRPr="000C4BF9">
        <w:rPr>
          <w:rFonts w:ascii="Times New Roman" w:eastAsia="Tahoma" w:hAnsi="Times New Roman" w:cs="Times New Roman"/>
          <w:color w:val="000000"/>
          <w:sz w:val="24"/>
          <w:szCs w:val="24"/>
        </w:rPr>
        <w:t xml:space="preserve"> eğitim alan;</w:t>
      </w:r>
      <w:r w:rsidRPr="000C4BF9">
        <w:rPr>
          <w:rFonts w:ascii="Times New Roman" w:eastAsia="Tahoma" w:hAnsi="Times New Roman" w:cs="Times New Roman"/>
          <w:color w:val="000000"/>
          <w:sz w:val="24"/>
          <w:szCs w:val="24"/>
        </w:rPr>
        <w:t xml:space="preserve"> </w:t>
      </w:r>
      <w:r w:rsidR="00D62150" w:rsidRPr="000C4BF9">
        <w:rPr>
          <w:rFonts w:ascii="Times New Roman" w:eastAsia="Tahoma" w:hAnsi="Times New Roman" w:cs="Times New Roman"/>
          <w:color w:val="000000"/>
          <w:sz w:val="24"/>
          <w:szCs w:val="24"/>
        </w:rPr>
        <w:t xml:space="preserve">eğitim faaliyetinin </w:t>
      </w:r>
      <w:r w:rsidRPr="000C4BF9">
        <w:rPr>
          <w:rFonts w:ascii="Times New Roman" w:eastAsia="Tahoma" w:hAnsi="Times New Roman" w:cs="Times New Roman"/>
          <w:color w:val="000000"/>
          <w:sz w:val="24"/>
          <w:szCs w:val="24"/>
        </w:rPr>
        <w:t>mücbir sebep hali ortadan kalkana kadar askıya al</w:t>
      </w:r>
      <w:r w:rsidR="00D62150" w:rsidRPr="000C4BF9">
        <w:rPr>
          <w:rFonts w:ascii="Times New Roman" w:eastAsia="Tahoma" w:hAnsi="Times New Roman" w:cs="Times New Roman"/>
          <w:color w:val="000000"/>
          <w:sz w:val="24"/>
          <w:szCs w:val="24"/>
        </w:rPr>
        <w:t xml:space="preserve">ınabileceğini </w:t>
      </w:r>
      <w:r w:rsidRPr="000C4BF9">
        <w:rPr>
          <w:rFonts w:ascii="Times New Roman" w:eastAsia="Tahoma" w:hAnsi="Times New Roman" w:cs="Times New Roman"/>
          <w:color w:val="000000"/>
          <w:sz w:val="24"/>
          <w:szCs w:val="24"/>
        </w:rPr>
        <w:t xml:space="preserve">ya da </w:t>
      </w:r>
      <w:r w:rsidR="00282825" w:rsidRPr="000C4BF9">
        <w:rPr>
          <w:rFonts w:ascii="Times New Roman" w:eastAsia="Tahoma" w:hAnsi="Times New Roman" w:cs="Times New Roman"/>
          <w:color w:val="000000"/>
          <w:sz w:val="24"/>
          <w:szCs w:val="24"/>
        </w:rPr>
        <w:t xml:space="preserve">eğitim faaliyetinin sonlandırılabileceğini, bu halde eğitim sağlayıcılarından </w:t>
      </w:r>
      <w:r w:rsidRPr="000C4BF9">
        <w:rPr>
          <w:rFonts w:ascii="Times New Roman" w:eastAsia="Tahoma" w:hAnsi="Times New Roman" w:cs="Times New Roman"/>
          <w:color w:val="000000"/>
          <w:sz w:val="24"/>
          <w:szCs w:val="24"/>
        </w:rPr>
        <w:t>herhangi b</w:t>
      </w:r>
      <w:r w:rsidR="00282825" w:rsidRPr="000C4BF9">
        <w:rPr>
          <w:rFonts w:ascii="Times New Roman" w:eastAsia="Tahoma" w:hAnsi="Times New Roman" w:cs="Times New Roman"/>
          <w:color w:val="000000"/>
          <w:sz w:val="24"/>
          <w:szCs w:val="24"/>
        </w:rPr>
        <w:t>ir tazminat talep etmeyeceğini kabul ve taahhüt eder.</w:t>
      </w:r>
    </w:p>
    <w:p w:rsidR="00B522BF" w:rsidRPr="000C4BF9" w:rsidRDefault="00B522BF" w:rsidP="000C4BF9">
      <w:pPr>
        <w:pBdr>
          <w:top w:val="nil"/>
          <w:left w:val="nil"/>
          <w:bottom w:val="nil"/>
          <w:right w:val="nil"/>
          <w:between w:val="nil"/>
        </w:pBdr>
        <w:spacing w:line="276" w:lineRule="auto"/>
        <w:ind w:left="1440"/>
        <w:jc w:val="both"/>
        <w:rPr>
          <w:rFonts w:ascii="Times New Roman" w:eastAsia="Tahoma" w:hAnsi="Times New Roman" w:cs="Times New Roman"/>
          <w:color w:val="000000"/>
          <w:sz w:val="24"/>
          <w:szCs w:val="24"/>
        </w:rPr>
      </w:pPr>
    </w:p>
    <w:p w:rsidR="00B522BF" w:rsidRPr="000C4BF9" w:rsidRDefault="00A60EC9" w:rsidP="000C4BF9">
      <w:pPr>
        <w:numPr>
          <w:ilvl w:val="0"/>
          <w:numId w:val="1"/>
        </w:numPr>
        <w:pBdr>
          <w:top w:val="nil"/>
          <w:left w:val="nil"/>
          <w:bottom w:val="nil"/>
          <w:right w:val="nil"/>
          <w:between w:val="nil"/>
        </w:pBdr>
        <w:spacing w:line="276" w:lineRule="auto"/>
        <w:ind w:left="720" w:hanging="720"/>
        <w:jc w:val="both"/>
        <w:rPr>
          <w:rFonts w:ascii="Times New Roman" w:eastAsia="Tahoma" w:hAnsi="Times New Roman" w:cs="Times New Roman"/>
          <w:b/>
          <w:color w:val="000000"/>
          <w:sz w:val="24"/>
          <w:szCs w:val="24"/>
        </w:rPr>
      </w:pPr>
      <w:r w:rsidRPr="000C4BF9">
        <w:rPr>
          <w:rFonts w:ascii="Times New Roman" w:eastAsia="Tahoma" w:hAnsi="Times New Roman" w:cs="Times New Roman"/>
          <w:b/>
          <w:color w:val="000000"/>
          <w:sz w:val="24"/>
          <w:szCs w:val="24"/>
        </w:rPr>
        <w:t>Gizlilik</w:t>
      </w:r>
    </w:p>
    <w:p w:rsidR="00282825" w:rsidRPr="000C4BF9" w:rsidRDefault="00282825" w:rsidP="000C4BF9">
      <w:pPr>
        <w:numPr>
          <w:ilvl w:val="1"/>
          <w:numId w:val="1"/>
        </w:numPr>
        <w:pBdr>
          <w:top w:val="nil"/>
          <w:left w:val="nil"/>
          <w:bottom w:val="nil"/>
          <w:right w:val="nil"/>
          <w:between w:val="nil"/>
        </w:pBdr>
        <w:spacing w:line="276" w:lineRule="auto"/>
        <w:ind w:left="1069" w:hanging="709"/>
        <w:jc w:val="both"/>
        <w:rPr>
          <w:rFonts w:ascii="Times New Roman" w:eastAsia="Tahoma" w:hAnsi="Times New Roman" w:cs="Times New Roman"/>
          <w:color w:val="000000"/>
          <w:sz w:val="24"/>
          <w:szCs w:val="24"/>
        </w:rPr>
      </w:pPr>
      <w:r w:rsidRPr="000C4BF9">
        <w:rPr>
          <w:rFonts w:ascii="Times New Roman" w:eastAsia="Tahoma" w:hAnsi="Times New Roman" w:cs="Times New Roman"/>
          <w:color w:val="000000"/>
          <w:sz w:val="24"/>
          <w:szCs w:val="24"/>
        </w:rPr>
        <w:t xml:space="preserve">Eğitim alan gizliliğe ilişkin aşağıdaki hususları kabul eder: </w:t>
      </w:r>
    </w:p>
    <w:p w:rsidR="00282825" w:rsidRPr="000C4BF9" w:rsidRDefault="00282825" w:rsidP="000C4BF9">
      <w:pPr>
        <w:numPr>
          <w:ilvl w:val="2"/>
          <w:numId w:val="1"/>
        </w:numPr>
        <w:pBdr>
          <w:top w:val="nil"/>
          <w:left w:val="nil"/>
          <w:bottom w:val="nil"/>
          <w:right w:val="nil"/>
          <w:between w:val="nil"/>
        </w:pBdr>
        <w:spacing w:line="276" w:lineRule="auto"/>
        <w:jc w:val="both"/>
        <w:rPr>
          <w:rFonts w:ascii="Times New Roman" w:eastAsia="Tahoma" w:hAnsi="Times New Roman" w:cs="Times New Roman"/>
          <w:color w:val="000000"/>
          <w:sz w:val="24"/>
          <w:szCs w:val="24"/>
        </w:rPr>
      </w:pPr>
      <w:proofErr w:type="gramStart"/>
      <w:r w:rsidRPr="000C4BF9">
        <w:rPr>
          <w:rFonts w:ascii="Times New Roman" w:eastAsia="Tahoma" w:hAnsi="Times New Roman" w:cs="Times New Roman"/>
          <w:color w:val="000000"/>
          <w:sz w:val="24"/>
          <w:szCs w:val="24"/>
        </w:rPr>
        <w:t>Eğitim faaliyeti</w:t>
      </w:r>
      <w:r w:rsidR="00A60EC9" w:rsidRPr="000C4BF9">
        <w:rPr>
          <w:rFonts w:ascii="Times New Roman" w:eastAsia="Tahoma" w:hAnsi="Times New Roman" w:cs="Times New Roman"/>
          <w:color w:val="000000"/>
          <w:sz w:val="24"/>
          <w:szCs w:val="24"/>
        </w:rPr>
        <w:t xml:space="preserve"> kapsamında, </w:t>
      </w:r>
      <w:r w:rsidRPr="000C4BF9">
        <w:rPr>
          <w:rFonts w:ascii="Times New Roman" w:eastAsia="Tahoma" w:hAnsi="Times New Roman" w:cs="Times New Roman"/>
          <w:color w:val="000000"/>
          <w:sz w:val="24"/>
          <w:szCs w:val="24"/>
        </w:rPr>
        <w:t>eğitim alan ve eğitim sağlayıcılarının</w:t>
      </w:r>
      <w:r w:rsidR="00A60EC9" w:rsidRPr="000C4BF9">
        <w:rPr>
          <w:rFonts w:ascii="Times New Roman" w:eastAsia="Tahoma" w:hAnsi="Times New Roman" w:cs="Times New Roman"/>
          <w:color w:val="000000"/>
          <w:sz w:val="24"/>
          <w:szCs w:val="24"/>
        </w:rPr>
        <w:t xml:space="preserve"> birbirlerine yazılı, sözlü, manyetik ortamda ve sair şekilde açıkladığı/açıklayacağı ve/veya herhangi bir şeki</w:t>
      </w:r>
      <w:r w:rsidRPr="000C4BF9">
        <w:rPr>
          <w:rFonts w:ascii="Times New Roman" w:eastAsia="Tahoma" w:hAnsi="Times New Roman" w:cs="Times New Roman"/>
          <w:color w:val="000000"/>
          <w:sz w:val="24"/>
          <w:szCs w:val="24"/>
        </w:rPr>
        <w:t xml:space="preserve">lde bilgi sahibi olduğu/olacağı, </w:t>
      </w:r>
      <w:r w:rsidR="00A60EC9" w:rsidRPr="000C4BF9">
        <w:rPr>
          <w:rFonts w:ascii="Times New Roman" w:eastAsia="Tahoma" w:hAnsi="Times New Roman" w:cs="Times New Roman"/>
          <w:color w:val="000000"/>
          <w:sz w:val="24"/>
          <w:szCs w:val="24"/>
        </w:rPr>
        <w:t>kendi</w:t>
      </w:r>
      <w:r w:rsidRPr="000C4BF9">
        <w:rPr>
          <w:rFonts w:ascii="Times New Roman" w:eastAsia="Tahoma" w:hAnsi="Times New Roman" w:cs="Times New Roman"/>
          <w:color w:val="000000"/>
          <w:sz w:val="24"/>
          <w:szCs w:val="24"/>
        </w:rPr>
        <w:t>lerine</w:t>
      </w:r>
      <w:r w:rsidR="00A60EC9" w:rsidRPr="000C4BF9">
        <w:rPr>
          <w:rFonts w:ascii="Times New Roman" w:eastAsia="Tahoma" w:hAnsi="Times New Roman" w:cs="Times New Roman"/>
          <w:color w:val="000000"/>
          <w:sz w:val="24"/>
          <w:szCs w:val="24"/>
        </w:rPr>
        <w:t>, bağlı ve/veya stratejik iş ortaklıklarına, doğrudan ve/veya dolaylı hissedarlarına, iştiraklerine, tedarikçilerine ve/veya bayilerine ait her türlü mali tablo, rapor, finansal ve hukuksal bilgiler, marka, patent, endüstriyel tasarım konusu bilgiler dâhil, ticari sır ya da diğer yasal korumaya konu olan ya da olmayan her türlü bilgi, program, yazılım, kod, belge, ürün ve hizmetlere ilişkin bilgiler ve her türlü manyetik şerit, doküman, el kitabı, şartname, akış tablosu, program listeleri, veri dosyaları ile piyasa araştırması, iş fırsatları, projeler, iş modelleri, personeline</w:t>
      </w:r>
      <w:r w:rsidRPr="000C4BF9">
        <w:rPr>
          <w:rFonts w:ascii="Times New Roman" w:eastAsia="Tahoma" w:hAnsi="Times New Roman" w:cs="Times New Roman"/>
          <w:color w:val="000000"/>
          <w:sz w:val="24"/>
          <w:szCs w:val="24"/>
        </w:rPr>
        <w:t xml:space="preserve"> ait her türlü bilgi ve belge, e</w:t>
      </w:r>
      <w:r w:rsidR="00A60EC9" w:rsidRPr="000C4BF9">
        <w:rPr>
          <w:rFonts w:ascii="Times New Roman" w:eastAsia="Tahoma" w:hAnsi="Times New Roman" w:cs="Times New Roman"/>
          <w:color w:val="000000"/>
          <w:sz w:val="24"/>
          <w:szCs w:val="24"/>
        </w:rPr>
        <w:t>ğitim dokümanları, gizli olduğu açıkça veya zımni olarak bildirilsin veya bildirilmesin, “Gizli Bilgi” olarak kabul edil</w:t>
      </w:r>
      <w:r w:rsidRPr="000C4BF9">
        <w:rPr>
          <w:rFonts w:ascii="Times New Roman" w:eastAsia="Tahoma" w:hAnsi="Times New Roman" w:cs="Times New Roman"/>
          <w:color w:val="000000"/>
          <w:sz w:val="24"/>
          <w:szCs w:val="24"/>
        </w:rPr>
        <w:t xml:space="preserve">mektedir. </w:t>
      </w:r>
      <w:proofErr w:type="gramEnd"/>
      <w:r w:rsidRPr="000C4BF9">
        <w:rPr>
          <w:rFonts w:ascii="Times New Roman" w:eastAsia="Tahoma" w:hAnsi="Times New Roman" w:cs="Times New Roman"/>
          <w:color w:val="000000"/>
          <w:sz w:val="24"/>
          <w:szCs w:val="24"/>
        </w:rPr>
        <w:t>B</w:t>
      </w:r>
      <w:r w:rsidR="00A60EC9" w:rsidRPr="000C4BF9">
        <w:rPr>
          <w:rFonts w:ascii="Times New Roman" w:eastAsia="Tahoma" w:hAnsi="Times New Roman" w:cs="Times New Roman"/>
          <w:color w:val="000000"/>
          <w:sz w:val="24"/>
          <w:szCs w:val="24"/>
        </w:rPr>
        <w:t>unlard</w:t>
      </w:r>
      <w:r w:rsidRPr="000C4BF9">
        <w:rPr>
          <w:rFonts w:ascii="Times New Roman" w:eastAsia="Tahoma" w:hAnsi="Times New Roman" w:cs="Times New Roman"/>
          <w:color w:val="000000"/>
          <w:sz w:val="24"/>
          <w:szCs w:val="24"/>
        </w:rPr>
        <w:t>an faydalanmak suretiyle elde edilen yeni</w:t>
      </w:r>
      <w:r w:rsidR="00A60EC9" w:rsidRPr="000C4BF9">
        <w:rPr>
          <w:rFonts w:ascii="Times New Roman" w:eastAsia="Tahoma" w:hAnsi="Times New Roman" w:cs="Times New Roman"/>
          <w:color w:val="000000"/>
          <w:sz w:val="24"/>
          <w:szCs w:val="24"/>
        </w:rPr>
        <w:t xml:space="preserve"> bilgiler ile çalışmalar sırasında açıklanmadığı halde, herhangi bir şekilde öğrenilen bilgiler de Gizli Bilgi kavramı dâhilinde kabul </w:t>
      </w:r>
      <w:r w:rsidRPr="000C4BF9">
        <w:rPr>
          <w:rFonts w:ascii="Times New Roman" w:eastAsia="Tahoma" w:hAnsi="Times New Roman" w:cs="Times New Roman"/>
          <w:color w:val="000000"/>
          <w:sz w:val="24"/>
          <w:szCs w:val="24"/>
        </w:rPr>
        <w:t xml:space="preserve">edilmektedir. </w:t>
      </w:r>
    </w:p>
    <w:p w:rsidR="00B522BF" w:rsidRPr="000C4BF9" w:rsidRDefault="00282825" w:rsidP="000C4BF9">
      <w:pPr>
        <w:numPr>
          <w:ilvl w:val="2"/>
          <w:numId w:val="1"/>
        </w:numPr>
        <w:pBdr>
          <w:top w:val="nil"/>
          <w:left w:val="nil"/>
          <w:bottom w:val="nil"/>
          <w:right w:val="nil"/>
          <w:between w:val="nil"/>
        </w:pBdr>
        <w:spacing w:line="276" w:lineRule="auto"/>
        <w:jc w:val="both"/>
        <w:rPr>
          <w:rFonts w:ascii="Times New Roman" w:eastAsia="Tahoma" w:hAnsi="Times New Roman" w:cs="Times New Roman"/>
          <w:color w:val="000000"/>
          <w:sz w:val="24"/>
          <w:szCs w:val="24"/>
        </w:rPr>
      </w:pPr>
      <w:proofErr w:type="gramStart"/>
      <w:r w:rsidRPr="000C4BF9">
        <w:rPr>
          <w:rFonts w:ascii="Times New Roman" w:eastAsia="Tahoma" w:hAnsi="Times New Roman" w:cs="Times New Roman"/>
          <w:color w:val="000000"/>
          <w:sz w:val="24"/>
          <w:szCs w:val="24"/>
        </w:rPr>
        <w:t>Eğitim alıcı ve Eğitim Sağlayıcıları</w:t>
      </w:r>
      <w:r w:rsidR="00A60EC9" w:rsidRPr="000C4BF9">
        <w:rPr>
          <w:rFonts w:ascii="Times New Roman" w:eastAsia="Tahoma" w:hAnsi="Times New Roman" w:cs="Times New Roman"/>
          <w:color w:val="000000"/>
          <w:sz w:val="24"/>
          <w:szCs w:val="24"/>
        </w:rPr>
        <w:t xml:space="preserve"> Gizli Bilgi’leri herhangi bir şekilde öğrendiği takdirde; büyük bir gizlilik içinde korumayı, Gizli Bilgi‘yi, </w:t>
      </w:r>
      <w:r w:rsidRPr="000C4BF9">
        <w:rPr>
          <w:rFonts w:ascii="Times New Roman" w:eastAsia="Tahoma" w:hAnsi="Times New Roman" w:cs="Times New Roman"/>
          <w:color w:val="000000"/>
          <w:sz w:val="24"/>
          <w:szCs w:val="24"/>
        </w:rPr>
        <w:t>diğerlerinin</w:t>
      </w:r>
      <w:r w:rsidR="00A60EC9" w:rsidRPr="000C4BF9">
        <w:rPr>
          <w:rFonts w:ascii="Times New Roman" w:eastAsia="Tahoma" w:hAnsi="Times New Roman" w:cs="Times New Roman"/>
          <w:color w:val="000000"/>
          <w:sz w:val="24"/>
          <w:szCs w:val="24"/>
        </w:rPr>
        <w:t xml:space="preserve"> yazılı onayının alındığı durumlar saklı kalmak üzere, herhangi bir 3. kişiye hangi suretle olursa olsun açıklamamayı, doğrudan ya da dolaylı olarak ticari ilişkinin ve projelerin amaçları dışında kullanmamayı, Gizli </w:t>
      </w:r>
      <w:proofErr w:type="spellStart"/>
      <w:r w:rsidR="00A60EC9" w:rsidRPr="000C4BF9">
        <w:rPr>
          <w:rFonts w:ascii="Times New Roman" w:eastAsia="Tahoma" w:hAnsi="Times New Roman" w:cs="Times New Roman"/>
          <w:color w:val="000000"/>
          <w:sz w:val="24"/>
          <w:szCs w:val="24"/>
        </w:rPr>
        <w:lastRenderedPageBreak/>
        <w:t>Bilgi‘lerin</w:t>
      </w:r>
      <w:proofErr w:type="spellEnd"/>
      <w:r w:rsidR="00A60EC9" w:rsidRPr="000C4BF9">
        <w:rPr>
          <w:rFonts w:ascii="Times New Roman" w:eastAsia="Tahoma" w:hAnsi="Times New Roman" w:cs="Times New Roman"/>
          <w:color w:val="000000"/>
          <w:sz w:val="24"/>
          <w:szCs w:val="24"/>
        </w:rPr>
        <w:t xml:space="preserve"> yetkisiz kişilerce kullanım ve </w:t>
      </w:r>
      <w:proofErr w:type="spellStart"/>
      <w:r w:rsidR="00A60EC9" w:rsidRPr="000C4BF9">
        <w:rPr>
          <w:rFonts w:ascii="Times New Roman" w:eastAsia="Tahoma" w:hAnsi="Times New Roman" w:cs="Times New Roman"/>
          <w:color w:val="000000"/>
          <w:sz w:val="24"/>
          <w:szCs w:val="24"/>
        </w:rPr>
        <w:t>suistimalinden</w:t>
      </w:r>
      <w:proofErr w:type="spellEnd"/>
      <w:r w:rsidR="00A60EC9" w:rsidRPr="000C4BF9">
        <w:rPr>
          <w:rFonts w:ascii="Times New Roman" w:eastAsia="Tahoma" w:hAnsi="Times New Roman" w:cs="Times New Roman"/>
          <w:color w:val="000000"/>
          <w:sz w:val="24"/>
          <w:szCs w:val="24"/>
        </w:rPr>
        <w:t xml:space="preserve"> korumak için her türlü güvenlik önlemini almayı ve bunları sürdürmey</w:t>
      </w:r>
      <w:r w:rsidRPr="000C4BF9">
        <w:rPr>
          <w:rFonts w:ascii="Times New Roman" w:eastAsia="Tahoma" w:hAnsi="Times New Roman" w:cs="Times New Roman"/>
          <w:color w:val="000000"/>
          <w:sz w:val="24"/>
          <w:szCs w:val="24"/>
        </w:rPr>
        <w:t xml:space="preserve">i kabul etmektedir. </w:t>
      </w:r>
      <w:proofErr w:type="gramEnd"/>
      <w:r w:rsidRPr="000C4BF9">
        <w:rPr>
          <w:rFonts w:ascii="Times New Roman" w:eastAsia="Tahoma" w:hAnsi="Times New Roman" w:cs="Times New Roman"/>
          <w:color w:val="000000"/>
          <w:sz w:val="24"/>
          <w:szCs w:val="24"/>
        </w:rPr>
        <w:t>B</w:t>
      </w:r>
      <w:r w:rsidR="00A60EC9" w:rsidRPr="000C4BF9">
        <w:rPr>
          <w:rFonts w:ascii="Times New Roman" w:eastAsia="Tahoma" w:hAnsi="Times New Roman" w:cs="Times New Roman"/>
          <w:color w:val="000000"/>
          <w:sz w:val="24"/>
          <w:szCs w:val="24"/>
        </w:rPr>
        <w:t>u bilgiler ancak zorunlu hallerde ve işi gereği bu bilgiyi öğrenmesi gereken işç</w:t>
      </w:r>
      <w:r w:rsidRPr="000C4BF9">
        <w:rPr>
          <w:rFonts w:ascii="Times New Roman" w:eastAsia="Tahoma" w:hAnsi="Times New Roman" w:cs="Times New Roman"/>
          <w:color w:val="000000"/>
          <w:sz w:val="24"/>
          <w:szCs w:val="24"/>
        </w:rPr>
        <w:t xml:space="preserve">i ve danışmanlarına verebilecektir. </w:t>
      </w:r>
    </w:p>
    <w:p w:rsidR="00B522BF" w:rsidRPr="000C4BF9" w:rsidRDefault="00282825" w:rsidP="000C4BF9">
      <w:pPr>
        <w:numPr>
          <w:ilvl w:val="1"/>
          <w:numId w:val="1"/>
        </w:numPr>
        <w:pBdr>
          <w:top w:val="nil"/>
          <w:left w:val="nil"/>
          <w:bottom w:val="nil"/>
          <w:right w:val="nil"/>
          <w:between w:val="nil"/>
        </w:pBdr>
        <w:spacing w:line="276" w:lineRule="auto"/>
        <w:ind w:left="1069" w:hanging="709"/>
        <w:jc w:val="both"/>
        <w:rPr>
          <w:rFonts w:ascii="Times New Roman" w:eastAsia="Tahoma" w:hAnsi="Times New Roman" w:cs="Times New Roman"/>
          <w:color w:val="000000"/>
          <w:sz w:val="24"/>
          <w:szCs w:val="24"/>
        </w:rPr>
      </w:pPr>
      <w:r w:rsidRPr="000C4BF9">
        <w:rPr>
          <w:rFonts w:ascii="Times New Roman" w:eastAsia="Tahoma" w:hAnsi="Times New Roman" w:cs="Times New Roman"/>
          <w:color w:val="000000"/>
          <w:sz w:val="24"/>
          <w:szCs w:val="24"/>
        </w:rPr>
        <w:t>A</w:t>
      </w:r>
      <w:r w:rsidR="00A60EC9" w:rsidRPr="000C4BF9">
        <w:rPr>
          <w:rFonts w:ascii="Times New Roman" w:eastAsia="Tahoma" w:hAnsi="Times New Roman" w:cs="Times New Roman"/>
          <w:color w:val="000000"/>
          <w:sz w:val="24"/>
          <w:szCs w:val="24"/>
        </w:rPr>
        <w:t>ktarılan/aktarılacak</w:t>
      </w:r>
      <w:r w:rsidRPr="000C4BF9">
        <w:rPr>
          <w:rFonts w:ascii="Times New Roman" w:eastAsia="Tahoma" w:hAnsi="Times New Roman" w:cs="Times New Roman"/>
          <w:color w:val="000000"/>
          <w:sz w:val="24"/>
          <w:szCs w:val="24"/>
        </w:rPr>
        <w:t xml:space="preserve"> her türlü Gizli Bilgi, aktaranın</w:t>
      </w:r>
      <w:r w:rsidR="00A60EC9" w:rsidRPr="000C4BF9">
        <w:rPr>
          <w:rFonts w:ascii="Times New Roman" w:eastAsia="Tahoma" w:hAnsi="Times New Roman" w:cs="Times New Roman"/>
          <w:color w:val="000000"/>
          <w:sz w:val="24"/>
          <w:szCs w:val="24"/>
        </w:rPr>
        <w:t xml:space="preserve"> mülkiyetindedir ve mülkiyetinde kalmaya devam edecektir. </w:t>
      </w:r>
      <w:r w:rsidRPr="000C4BF9">
        <w:rPr>
          <w:rFonts w:ascii="Times New Roman" w:eastAsia="Tahoma" w:hAnsi="Times New Roman" w:cs="Times New Roman"/>
          <w:color w:val="000000"/>
          <w:sz w:val="24"/>
          <w:szCs w:val="24"/>
        </w:rPr>
        <w:t xml:space="preserve">Bilgi sahibinin </w:t>
      </w:r>
      <w:r w:rsidR="00A60EC9" w:rsidRPr="000C4BF9">
        <w:rPr>
          <w:rFonts w:ascii="Times New Roman" w:eastAsia="Tahoma" w:hAnsi="Times New Roman" w:cs="Times New Roman"/>
          <w:color w:val="000000"/>
          <w:sz w:val="24"/>
          <w:szCs w:val="24"/>
        </w:rPr>
        <w:t>yazılı izni olmadan bu Gizli Bilgilerin tamamı veya bir kısmı kesinlikle çoğaltılmayacak veya herhangi üçüncü kişi ile paylaşılmayacaktır. Bu gibi bilgi</w:t>
      </w:r>
      <w:r w:rsidRPr="000C4BF9">
        <w:rPr>
          <w:rFonts w:ascii="Times New Roman" w:eastAsia="Tahoma" w:hAnsi="Times New Roman" w:cs="Times New Roman"/>
          <w:color w:val="000000"/>
          <w:sz w:val="24"/>
          <w:szCs w:val="24"/>
        </w:rPr>
        <w:t xml:space="preserve">lerin her türlü kopyası ilgili </w:t>
      </w:r>
      <w:proofErr w:type="spellStart"/>
      <w:r w:rsidRPr="000C4BF9">
        <w:rPr>
          <w:rFonts w:ascii="Times New Roman" w:eastAsia="Tahoma" w:hAnsi="Times New Roman" w:cs="Times New Roman"/>
          <w:color w:val="000000"/>
          <w:sz w:val="24"/>
          <w:szCs w:val="24"/>
        </w:rPr>
        <w:t>kişinin</w:t>
      </w:r>
      <w:r w:rsidR="00A60EC9" w:rsidRPr="000C4BF9">
        <w:rPr>
          <w:rFonts w:ascii="Times New Roman" w:eastAsia="Tahoma" w:hAnsi="Times New Roman" w:cs="Times New Roman"/>
          <w:color w:val="000000"/>
          <w:sz w:val="24"/>
          <w:szCs w:val="24"/>
        </w:rPr>
        <w:t>mülkiyetinde</w:t>
      </w:r>
      <w:proofErr w:type="spellEnd"/>
      <w:r w:rsidR="00A60EC9" w:rsidRPr="000C4BF9">
        <w:rPr>
          <w:rFonts w:ascii="Times New Roman" w:eastAsia="Tahoma" w:hAnsi="Times New Roman" w:cs="Times New Roman"/>
          <w:color w:val="000000"/>
          <w:sz w:val="24"/>
          <w:szCs w:val="24"/>
        </w:rPr>
        <w:t xml:space="preserve"> kalacak ve bunlar üzerindeki telif, mülkiyet ve her türlü hak, saklı tutulacaktır.</w:t>
      </w:r>
    </w:p>
    <w:p w:rsidR="00B522BF" w:rsidRPr="000C4BF9" w:rsidRDefault="00B522BF" w:rsidP="000C4BF9">
      <w:pPr>
        <w:pBdr>
          <w:top w:val="nil"/>
          <w:left w:val="nil"/>
          <w:bottom w:val="nil"/>
          <w:right w:val="nil"/>
          <w:between w:val="nil"/>
        </w:pBdr>
        <w:spacing w:line="276" w:lineRule="auto"/>
        <w:ind w:left="1069"/>
        <w:jc w:val="both"/>
        <w:rPr>
          <w:rFonts w:ascii="Times New Roman" w:eastAsia="Tahoma" w:hAnsi="Times New Roman" w:cs="Times New Roman"/>
          <w:color w:val="000000"/>
          <w:sz w:val="24"/>
          <w:szCs w:val="24"/>
        </w:rPr>
      </w:pPr>
    </w:p>
    <w:p w:rsidR="00B522BF" w:rsidRPr="000C4BF9" w:rsidRDefault="00A60EC9" w:rsidP="000C4BF9">
      <w:pPr>
        <w:numPr>
          <w:ilvl w:val="0"/>
          <w:numId w:val="1"/>
        </w:numPr>
        <w:pBdr>
          <w:top w:val="nil"/>
          <w:left w:val="nil"/>
          <w:bottom w:val="nil"/>
          <w:right w:val="nil"/>
          <w:between w:val="nil"/>
        </w:pBdr>
        <w:spacing w:line="276" w:lineRule="auto"/>
        <w:ind w:left="720" w:hanging="786"/>
        <w:jc w:val="both"/>
        <w:rPr>
          <w:rFonts w:ascii="Times New Roman" w:eastAsia="Tahoma" w:hAnsi="Times New Roman" w:cs="Times New Roman"/>
          <w:b/>
          <w:color w:val="000000"/>
          <w:sz w:val="24"/>
          <w:szCs w:val="24"/>
        </w:rPr>
      </w:pPr>
      <w:r w:rsidRPr="000C4BF9">
        <w:rPr>
          <w:rFonts w:ascii="Times New Roman" w:eastAsia="Tahoma" w:hAnsi="Times New Roman" w:cs="Times New Roman"/>
          <w:b/>
          <w:color w:val="000000"/>
          <w:sz w:val="24"/>
          <w:szCs w:val="24"/>
        </w:rPr>
        <w:t>Diğer Hükümler</w:t>
      </w:r>
    </w:p>
    <w:p w:rsidR="00B522BF" w:rsidRPr="000C4BF9" w:rsidRDefault="00282825" w:rsidP="000C4BF9">
      <w:pPr>
        <w:numPr>
          <w:ilvl w:val="1"/>
          <w:numId w:val="1"/>
        </w:numPr>
        <w:pBdr>
          <w:top w:val="nil"/>
          <w:left w:val="nil"/>
          <w:bottom w:val="nil"/>
          <w:right w:val="nil"/>
          <w:between w:val="nil"/>
        </w:pBdr>
        <w:spacing w:line="276" w:lineRule="auto"/>
        <w:ind w:left="1069" w:hanging="709"/>
        <w:jc w:val="both"/>
        <w:rPr>
          <w:rFonts w:ascii="Times New Roman" w:eastAsia="Tahoma" w:hAnsi="Times New Roman" w:cs="Times New Roman"/>
          <w:color w:val="000000"/>
          <w:sz w:val="24"/>
          <w:szCs w:val="24"/>
        </w:rPr>
      </w:pPr>
      <w:r w:rsidRPr="000C4BF9">
        <w:rPr>
          <w:rFonts w:ascii="Times New Roman" w:eastAsia="Tahoma" w:hAnsi="Times New Roman" w:cs="Times New Roman"/>
          <w:color w:val="000000"/>
          <w:sz w:val="24"/>
          <w:szCs w:val="24"/>
        </w:rPr>
        <w:t>Eğitim alan</w:t>
      </w:r>
      <w:r w:rsidR="00A60EC9" w:rsidRPr="000C4BF9">
        <w:rPr>
          <w:rFonts w:ascii="Times New Roman" w:eastAsia="Tahoma" w:hAnsi="Times New Roman" w:cs="Times New Roman"/>
          <w:color w:val="000000"/>
          <w:sz w:val="24"/>
          <w:szCs w:val="24"/>
        </w:rPr>
        <w:t xml:space="preserve"> işbu </w:t>
      </w:r>
      <w:proofErr w:type="spellStart"/>
      <w:r w:rsidR="00A60EC9" w:rsidRPr="000C4BF9">
        <w:rPr>
          <w:rFonts w:ascii="Times New Roman" w:eastAsia="Tahoma" w:hAnsi="Times New Roman" w:cs="Times New Roman"/>
          <w:color w:val="000000"/>
          <w:sz w:val="24"/>
          <w:szCs w:val="24"/>
        </w:rPr>
        <w:t>Taahhütname’den</w:t>
      </w:r>
      <w:proofErr w:type="spellEnd"/>
      <w:r w:rsidR="00A60EC9" w:rsidRPr="000C4BF9">
        <w:rPr>
          <w:rFonts w:ascii="Times New Roman" w:eastAsia="Tahoma" w:hAnsi="Times New Roman" w:cs="Times New Roman"/>
          <w:color w:val="000000"/>
          <w:sz w:val="24"/>
          <w:szCs w:val="24"/>
        </w:rPr>
        <w:t xml:space="preserve"> doğabilecek her türlü anlaşmazlık için münhasıran İstanbul (Çağlayan) Mahkemeleri ve İcra Dairelerinin yetkili olduğunu kabul eder.</w:t>
      </w:r>
    </w:p>
    <w:p w:rsidR="00B522BF" w:rsidRPr="000C4BF9" w:rsidRDefault="00A60EC9" w:rsidP="000C4BF9">
      <w:pPr>
        <w:numPr>
          <w:ilvl w:val="1"/>
          <w:numId w:val="1"/>
        </w:numPr>
        <w:pBdr>
          <w:top w:val="nil"/>
          <w:left w:val="nil"/>
          <w:bottom w:val="nil"/>
          <w:right w:val="nil"/>
          <w:between w:val="nil"/>
        </w:pBdr>
        <w:spacing w:line="276" w:lineRule="auto"/>
        <w:ind w:left="1069" w:hanging="709"/>
        <w:jc w:val="both"/>
        <w:rPr>
          <w:rFonts w:ascii="Times New Roman" w:eastAsia="Tahoma" w:hAnsi="Times New Roman" w:cs="Times New Roman"/>
          <w:color w:val="000000"/>
          <w:sz w:val="24"/>
          <w:szCs w:val="24"/>
        </w:rPr>
      </w:pPr>
      <w:r w:rsidRPr="000C4BF9">
        <w:rPr>
          <w:rFonts w:ascii="Times New Roman" w:eastAsia="Tahoma" w:hAnsi="Times New Roman" w:cs="Times New Roman"/>
          <w:color w:val="000000"/>
          <w:sz w:val="24"/>
          <w:szCs w:val="24"/>
        </w:rPr>
        <w:t>Herhangi bir değişiklik, yazılı olarak yapılması ve imzalanması kaydıyla yasal olarak bağlayıcı olacaktır.</w:t>
      </w:r>
    </w:p>
    <w:p w:rsidR="00B522BF" w:rsidRPr="000C4BF9" w:rsidRDefault="00282825" w:rsidP="000C4BF9">
      <w:pPr>
        <w:numPr>
          <w:ilvl w:val="1"/>
          <w:numId w:val="1"/>
        </w:numPr>
        <w:pBdr>
          <w:top w:val="nil"/>
          <w:left w:val="nil"/>
          <w:bottom w:val="nil"/>
          <w:right w:val="nil"/>
          <w:between w:val="nil"/>
        </w:pBdr>
        <w:spacing w:line="276" w:lineRule="auto"/>
        <w:ind w:left="1069" w:hanging="709"/>
        <w:jc w:val="both"/>
        <w:rPr>
          <w:rFonts w:ascii="Times New Roman" w:eastAsia="Tahoma" w:hAnsi="Times New Roman" w:cs="Times New Roman"/>
          <w:color w:val="000000"/>
          <w:sz w:val="24"/>
          <w:szCs w:val="24"/>
        </w:rPr>
      </w:pPr>
      <w:r w:rsidRPr="000C4BF9">
        <w:rPr>
          <w:rFonts w:ascii="Times New Roman" w:eastAsia="Tahoma" w:hAnsi="Times New Roman" w:cs="Times New Roman"/>
          <w:color w:val="000000"/>
          <w:sz w:val="24"/>
          <w:szCs w:val="24"/>
        </w:rPr>
        <w:t xml:space="preserve">Eğitim alan </w:t>
      </w:r>
      <w:proofErr w:type="spellStart"/>
      <w:r w:rsidR="00A60EC9" w:rsidRPr="000C4BF9">
        <w:rPr>
          <w:rFonts w:ascii="Times New Roman" w:eastAsia="Tahoma" w:hAnsi="Times New Roman" w:cs="Times New Roman"/>
          <w:color w:val="000000"/>
          <w:sz w:val="24"/>
          <w:szCs w:val="24"/>
        </w:rPr>
        <w:t>Taahhütname’nin</w:t>
      </w:r>
      <w:proofErr w:type="spellEnd"/>
      <w:r w:rsidR="00A60EC9" w:rsidRPr="000C4BF9">
        <w:rPr>
          <w:rFonts w:ascii="Times New Roman" w:eastAsia="Tahoma" w:hAnsi="Times New Roman" w:cs="Times New Roman"/>
          <w:color w:val="000000"/>
          <w:sz w:val="24"/>
          <w:szCs w:val="24"/>
        </w:rPr>
        <w:t xml:space="preserve"> 1’inci maddesinde yer alan adreslerini Tebligat Kanunu uyarınca tebligat ad</w:t>
      </w:r>
      <w:r w:rsidRPr="000C4BF9">
        <w:rPr>
          <w:rFonts w:ascii="Times New Roman" w:eastAsia="Tahoma" w:hAnsi="Times New Roman" w:cs="Times New Roman"/>
          <w:color w:val="000000"/>
          <w:sz w:val="24"/>
          <w:szCs w:val="24"/>
        </w:rPr>
        <w:t>resi olarak kabul ve beyan eder</w:t>
      </w:r>
      <w:r w:rsidR="00A60EC9" w:rsidRPr="000C4BF9">
        <w:rPr>
          <w:rFonts w:ascii="Times New Roman" w:eastAsia="Tahoma" w:hAnsi="Times New Roman" w:cs="Times New Roman"/>
          <w:color w:val="000000"/>
          <w:sz w:val="24"/>
          <w:szCs w:val="24"/>
        </w:rPr>
        <w:t>.</w:t>
      </w:r>
      <w:r w:rsidRPr="000C4BF9">
        <w:rPr>
          <w:rFonts w:ascii="Times New Roman" w:eastAsia="Tahoma" w:hAnsi="Times New Roman" w:cs="Times New Roman"/>
          <w:color w:val="000000"/>
          <w:sz w:val="24"/>
          <w:szCs w:val="24"/>
        </w:rPr>
        <w:t xml:space="preserve"> Yapılacak adres değişiklikleri, </w:t>
      </w:r>
      <w:r w:rsidR="00A60EC9" w:rsidRPr="000C4BF9">
        <w:rPr>
          <w:rFonts w:ascii="Times New Roman" w:eastAsia="Tahoma" w:hAnsi="Times New Roman" w:cs="Times New Roman"/>
          <w:color w:val="000000"/>
          <w:sz w:val="24"/>
          <w:szCs w:val="24"/>
        </w:rPr>
        <w:t>bu değişiklikten en az 7 (yedi) gün önce tebliğ edilmediği takdirde, yukarıdaki adreslere yapılacak her türlü tebligat hukuken geçerli kabul edilir ve tüm hukuki sonuçlarını doğurur. Adres değişikliklerinin zamanında bildirilmemesinden doğacak her türlü</w:t>
      </w:r>
      <w:r w:rsidRPr="000C4BF9">
        <w:rPr>
          <w:rFonts w:ascii="Times New Roman" w:eastAsia="Tahoma" w:hAnsi="Times New Roman" w:cs="Times New Roman"/>
          <w:color w:val="000000"/>
          <w:sz w:val="24"/>
          <w:szCs w:val="24"/>
        </w:rPr>
        <w:t xml:space="preserve"> sorumluluk, bildirimi yapmayana </w:t>
      </w:r>
      <w:r w:rsidR="00A60EC9" w:rsidRPr="000C4BF9">
        <w:rPr>
          <w:rFonts w:ascii="Times New Roman" w:eastAsia="Tahoma" w:hAnsi="Times New Roman" w:cs="Times New Roman"/>
          <w:color w:val="000000"/>
          <w:sz w:val="24"/>
          <w:szCs w:val="24"/>
        </w:rPr>
        <w:t>ait olacaktır.</w:t>
      </w:r>
    </w:p>
    <w:p w:rsidR="00B522BF" w:rsidRPr="000C4BF9" w:rsidRDefault="00A60EC9" w:rsidP="000C4BF9">
      <w:pPr>
        <w:numPr>
          <w:ilvl w:val="1"/>
          <w:numId w:val="1"/>
        </w:numPr>
        <w:pBdr>
          <w:top w:val="nil"/>
          <w:left w:val="nil"/>
          <w:bottom w:val="nil"/>
          <w:right w:val="nil"/>
          <w:between w:val="nil"/>
        </w:pBdr>
        <w:spacing w:after="160" w:line="276" w:lineRule="auto"/>
        <w:ind w:left="1069" w:hanging="709"/>
        <w:jc w:val="both"/>
        <w:rPr>
          <w:rFonts w:ascii="Times New Roman" w:eastAsia="Tahoma" w:hAnsi="Times New Roman" w:cs="Times New Roman"/>
          <w:color w:val="000000"/>
          <w:sz w:val="24"/>
          <w:szCs w:val="24"/>
        </w:rPr>
      </w:pPr>
      <w:r w:rsidRPr="000C4BF9">
        <w:rPr>
          <w:rFonts w:ascii="Times New Roman" w:eastAsia="Tahoma" w:hAnsi="Times New Roman" w:cs="Times New Roman"/>
          <w:color w:val="000000"/>
          <w:sz w:val="24"/>
          <w:szCs w:val="24"/>
        </w:rPr>
        <w:t xml:space="preserve">Vergi, Harç ve Mükellefiyetler: İşbu Sözleşme ve ifası ile bağlantılı olarak </w:t>
      </w:r>
      <w:proofErr w:type="gramStart"/>
      <w:r w:rsidRPr="000C4BF9">
        <w:rPr>
          <w:rFonts w:ascii="Times New Roman" w:eastAsia="Tahoma" w:hAnsi="Times New Roman" w:cs="Times New Roman"/>
          <w:color w:val="000000"/>
          <w:sz w:val="24"/>
          <w:szCs w:val="24"/>
        </w:rPr>
        <w:t>halihazırda</w:t>
      </w:r>
      <w:proofErr w:type="gramEnd"/>
      <w:r w:rsidRPr="000C4BF9">
        <w:rPr>
          <w:rFonts w:ascii="Times New Roman" w:eastAsia="Tahoma" w:hAnsi="Times New Roman" w:cs="Times New Roman"/>
          <w:color w:val="000000"/>
          <w:sz w:val="24"/>
          <w:szCs w:val="24"/>
        </w:rPr>
        <w:t xml:space="preserve"> ve gelecekte tahakkuk eden her türlü vergi, harç, ücret, resim, </w:t>
      </w:r>
      <w:proofErr w:type="spellStart"/>
      <w:r w:rsidR="000C4BF9" w:rsidRPr="000C4BF9">
        <w:rPr>
          <w:rFonts w:ascii="Times New Roman" w:eastAsia="Tahoma" w:hAnsi="Times New Roman" w:cs="Times New Roman"/>
          <w:color w:val="000000"/>
          <w:sz w:val="24"/>
          <w:szCs w:val="24"/>
        </w:rPr>
        <w:t>EduTech</w:t>
      </w:r>
      <w:proofErr w:type="spellEnd"/>
      <w:r w:rsidRPr="000C4BF9">
        <w:rPr>
          <w:rFonts w:ascii="Times New Roman" w:eastAsia="Tahoma" w:hAnsi="Times New Roman" w:cs="Times New Roman"/>
          <w:color w:val="000000"/>
          <w:sz w:val="24"/>
          <w:szCs w:val="24"/>
        </w:rPr>
        <w:t xml:space="preserve"> tarafından karşılanacak ve ödenecektir.</w:t>
      </w:r>
    </w:p>
    <w:p w:rsidR="000C4BF9" w:rsidRDefault="000C4BF9" w:rsidP="000C4BF9">
      <w:pPr>
        <w:spacing w:line="276" w:lineRule="auto"/>
        <w:ind w:left="360"/>
        <w:jc w:val="both"/>
        <w:rPr>
          <w:rFonts w:ascii="Times New Roman" w:eastAsia="Tahoma" w:hAnsi="Times New Roman" w:cs="Times New Roman"/>
          <w:sz w:val="24"/>
          <w:szCs w:val="24"/>
        </w:rPr>
      </w:pPr>
    </w:p>
    <w:p w:rsidR="00B522BF" w:rsidRPr="000C4BF9" w:rsidRDefault="00A60EC9" w:rsidP="000C4BF9">
      <w:pPr>
        <w:spacing w:line="276" w:lineRule="auto"/>
        <w:ind w:left="360"/>
        <w:jc w:val="both"/>
        <w:rPr>
          <w:rFonts w:ascii="Times New Roman" w:eastAsia="Tahoma" w:hAnsi="Times New Roman" w:cs="Times New Roman"/>
          <w:sz w:val="24"/>
          <w:szCs w:val="24"/>
        </w:rPr>
      </w:pPr>
      <w:r w:rsidRPr="000C4BF9">
        <w:rPr>
          <w:rFonts w:ascii="Times New Roman" w:eastAsia="Tahoma" w:hAnsi="Times New Roman" w:cs="Times New Roman"/>
          <w:sz w:val="24"/>
          <w:szCs w:val="24"/>
        </w:rPr>
        <w:t>Eğitim Alan TC No</w:t>
      </w:r>
      <w:r w:rsidRPr="000C4BF9">
        <w:rPr>
          <w:rFonts w:ascii="Times New Roman" w:eastAsia="Tahoma" w:hAnsi="Times New Roman" w:cs="Times New Roman"/>
          <w:sz w:val="24"/>
          <w:szCs w:val="24"/>
        </w:rPr>
        <w:tab/>
      </w:r>
      <w:r w:rsidRPr="000C4BF9">
        <w:rPr>
          <w:rFonts w:ascii="Times New Roman" w:eastAsia="Tahoma" w:hAnsi="Times New Roman" w:cs="Times New Roman"/>
          <w:sz w:val="24"/>
          <w:szCs w:val="24"/>
        </w:rPr>
        <w:tab/>
      </w:r>
      <w:r w:rsidRPr="000C4BF9">
        <w:rPr>
          <w:rFonts w:ascii="Times New Roman" w:eastAsia="Tahoma" w:hAnsi="Times New Roman" w:cs="Times New Roman"/>
          <w:sz w:val="24"/>
          <w:szCs w:val="24"/>
        </w:rPr>
        <w:tab/>
        <w:t>:</w:t>
      </w:r>
    </w:p>
    <w:p w:rsidR="00B522BF" w:rsidRPr="000C4BF9" w:rsidRDefault="00A60EC9" w:rsidP="000C4BF9">
      <w:pPr>
        <w:spacing w:line="276" w:lineRule="auto"/>
        <w:ind w:left="360"/>
        <w:jc w:val="both"/>
        <w:rPr>
          <w:rFonts w:ascii="Times New Roman" w:eastAsia="Tahoma" w:hAnsi="Times New Roman" w:cs="Times New Roman"/>
          <w:sz w:val="24"/>
          <w:szCs w:val="24"/>
        </w:rPr>
      </w:pPr>
      <w:r w:rsidRPr="000C4BF9">
        <w:rPr>
          <w:rFonts w:ascii="Times New Roman" w:eastAsia="Tahoma" w:hAnsi="Times New Roman" w:cs="Times New Roman"/>
          <w:sz w:val="24"/>
          <w:szCs w:val="24"/>
        </w:rPr>
        <w:t xml:space="preserve">Eğitim Alan Ad </w:t>
      </w:r>
      <w:proofErr w:type="spellStart"/>
      <w:r w:rsidRPr="000C4BF9">
        <w:rPr>
          <w:rFonts w:ascii="Times New Roman" w:eastAsia="Tahoma" w:hAnsi="Times New Roman" w:cs="Times New Roman"/>
          <w:sz w:val="24"/>
          <w:szCs w:val="24"/>
        </w:rPr>
        <w:t>Soyad</w:t>
      </w:r>
      <w:proofErr w:type="spellEnd"/>
      <w:r w:rsidRPr="000C4BF9">
        <w:rPr>
          <w:rFonts w:ascii="Times New Roman" w:eastAsia="Tahoma" w:hAnsi="Times New Roman" w:cs="Times New Roman"/>
          <w:sz w:val="24"/>
          <w:szCs w:val="24"/>
        </w:rPr>
        <w:tab/>
      </w:r>
      <w:r w:rsidRPr="000C4BF9">
        <w:rPr>
          <w:rFonts w:ascii="Times New Roman" w:eastAsia="Tahoma" w:hAnsi="Times New Roman" w:cs="Times New Roman"/>
          <w:sz w:val="24"/>
          <w:szCs w:val="24"/>
        </w:rPr>
        <w:tab/>
      </w:r>
      <w:r w:rsidRPr="000C4BF9">
        <w:rPr>
          <w:rFonts w:ascii="Times New Roman" w:eastAsia="Tahoma" w:hAnsi="Times New Roman" w:cs="Times New Roman"/>
          <w:sz w:val="24"/>
          <w:szCs w:val="24"/>
        </w:rPr>
        <w:tab/>
        <w:t>:</w:t>
      </w:r>
    </w:p>
    <w:p w:rsidR="00B522BF" w:rsidRPr="000C4BF9" w:rsidRDefault="00A60EC9" w:rsidP="000C4BF9">
      <w:pPr>
        <w:spacing w:line="276" w:lineRule="auto"/>
        <w:ind w:left="360"/>
        <w:jc w:val="both"/>
        <w:rPr>
          <w:rFonts w:ascii="Times New Roman" w:eastAsia="Tahoma" w:hAnsi="Times New Roman" w:cs="Times New Roman"/>
          <w:sz w:val="24"/>
          <w:szCs w:val="24"/>
        </w:rPr>
      </w:pPr>
      <w:r w:rsidRPr="000C4BF9">
        <w:rPr>
          <w:rFonts w:ascii="Times New Roman" w:eastAsia="Tahoma" w:hAnsi="Times New Roman" w:cs="Times New Roman"/>
          <w:sz w:val="24"/>
          <w:szCs w:val="24"/>
        </w:rPr>
        <w:t>İmza</w:t>
      </w:r>
      <w:r w:rsidRPr="000C4BF9">
        <w:rPr>
          <w:rFonts w:ascii="Times New Roman" w:eastAsia="Tahoma" w:hAnsi="Times New Roman" w:cs="Times New Roman"/>
          <w:sz w:val="24"/>
          <w:szCs w:val="24"/>
        </w:rPr>
        <w:tab/>
      </w:r>
      <w:r w:rsidRPr="000C4BF9">
        <w:rPr>
          <w:rFonts w:ascii="Times New Roman" w:eastAsia="Tahoma" w:hAnsi="Times New Roman" w:cs="Times New Roman"/>
          <w:sz w:val="24"/>
          <w:szCs w:val="24"/>
        </w:rPr>
        <w:tab/>
      </w:r>
      <w:r w:rsidRPr="000C4BF9">
        <w:rPr>
          <w:rFonts w:ascii="Times New Roman" w:eastAsia="Tahoma" w:hAnsi="Times New Roman" w:cs="Times New Roman"/>
          <w:sz w:val="24"/>
          <w:szCs w:val="24"/>
        </w:rPr>
        <w:tab/>
      </w:r>
      <w:r w:rsidRPr="000C4BF9">
        <w:rPr>
          <w:rFonts w:ascii="Times New Roman" w:eastAsia="Tahoma" w:hAnsi="Times New Roman" w:cs="Times New Roman"/>
          <w:sz w:val="24"/>
          <w:szCs w:val="24"/>
        </w:rPr>
        <w:tab/>
      </w:r>
      <w:r w:rsidRPr="000C4BF9">
        <w:rPr>
          <w:rFonts w:ascii="Times New Roman" w:eastAsia="Tahoma" w:hAnsi="Times New Roman" w:cs="Times New Roman"/>
          <w:sz w:val="24"/>
          <w:szCs w:val="24"/>
        </w:rPr>
        <w:tab/>
        <w:t>:</w:t>
      </w:r>
    </w:p>
    <w:p w:rsidR="000C4BF9" w:rsidRDefault="000C4BF9" w:rsidP="000C4BF9">
      <w:pPr>
        <w:spacing w:line="276" w:lineRule="auto"/>
        <w:ind w:left="360"/>
        <w:jc w:val="both"/>
        <w:rPr>
          <w:rFonts w:ascii="Times New Roman" w:eastAsia="Tahoma" w:hAnsi="Times New Roman" w:cs="Times New Roman"/>
          <w:b/>
          <w:sz w:val="24"/>
          <w:szCs w:val="24"/>
        </w:rPr>
      </w:pPr>
    </w:p>
    <w:p w:rsidR="00B522BF" w:rsidRPr="000C4BF9" w:rsidRDefault="00A60EC9" w:rsidP="000C4BF9">
      <w:pPr>
        <w:spacing w:line="276" w:lineRule="auto"/>
        <w:ind w:left="360"/>
        <w:jc w:val="both"/>
        <w:rPr>
          <w:rFonts w:ascii="Times New Roman" w:eastAsia="Tahoma" w:hAnsi="Times New Roman" w:cs="Times New Roman"/>
          <w:b/>
          <w:sz w:val="24"/>
          <w:szCs w:val="24"/>
        </w:rPr>
      </w:pPr>
      <w:r w:rsidRPr="000C4BF9">
        <w:rPr>
          <w:rFonts w:ascii="Times New Roman" w:eastAsia="Tahoma" w:hAnsi="Times New Roman" w:cs="Times New Roman"/>
          <w:b/>
          <w:sz w:val="24"/>
          <w:szCs w:val="24"/>
        </w:rPr>
        <w:t>Ek.1</w:t>
      </w:r>
    </w:p>
    <w:p w:rsidR="00B522BF" w:rsidRPr="000C4BF9" w:rsidRDefault="00A60EC9" w:rsidP="000C4BF9">
      <w:pPr>
        <w:spacing w:line="276" w:lineRule="auto"/>
        <w:ind w:left="360"/>
        <w:jc w:val="both"/>
        <w:rPr>
          <w:rFonts w:ascii="Times New Roman" w:eastAsia="Tahoma" w:hAnsi="Times New Roman" w:cs="Times New Roman"/>
          <w:sz w:val="24"/>
          <w:szCs w:val="24"/>
        </w:rPr>
      </w:pPr>
      <w:r w:rsidRPr="000C4BF9">
        <w:rPr>
          <w:rFonts w:ascii="Times New Roman" w:eastAsia="Tahoma" w:hAnsi="Times New Roman" w:cs="Times New Roman"/>
          <w:sz w:val="24"/>
          <w:szCs w:val="24"/>
        </w:rPr>
        <w:t>Eğitim ile ilgili detaylar tanıtım toplantısında paylaşılacaktır.</w:t>
      </w:r>
    </w:p>
    <w:sectPr w:rsidR="00B522BF" w:rsidRPr="000C4BF9">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D98" w:rsidRDefault="004C4D98">
      <w:r>
        <w:separator/>
      </w:r>
    </w:p>
  </w:endnote>
  <w:endnote w:type="continuationSeparator" w:id="0">
    <w:p w:rsidR="004C4D98" w:rsidRDefault="004C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2BF" w:rsidRDefault="00B522BF">
    <w:pPr>
      <w:ind w:left="360"/>
      <w:jc w:val="center"/>
      <w:rPr>
        <w:b/>
      </w:rPr>
    </w:pPr>
  </w:p>
  <w:p w:rsidR="00B522BF" w:rsidRDefault="00B522BF">
    <w:pPr>
      <w:widowControl w:val="0"/>
      <w:jc w:val="center"/>
      <w:rPr>
        <w:rFonts w:ascii="Arial" w:eastAsia="Arial" w:hAnsi="Arial" w:cs="Arial"/>
        <w:b/>
      </w:rPr>
    </w:pPr>
  </w:p>
  <w:p w:rsidR="00B522BF" w:rsidRDefault="00B522BF">
    <w:pPr>
      <w:widowControl w:val="0"/>
      <w:jc w:val="right"/>
      <w:rPr>
        <w:rFonts w:ascii="Arial" w:eastAsia="Arial" w:hAnsi="Arial" w:cs="Arial"/>
      </w:rPr>
    </w:pPr>
  </w:p>
  <w:p w:rsidR="00B522BF" w:rsidRDefault="00B522BF">
    <w:pPr>
      <w:ind w:left="360"/>
      <w:jc w:val="right"/>
    </w:pPr>
  </w:p>
  <w:p w:rsidR="00B522BF" w:rsidRDefault="004C4D98">
    <w:pPr>
      <w:tabs>
        <w:tab w:val="center" w:pos="4536"/>
        <w:tab w:val="right" w:pos="9072"/>
      </w:tabs>
      <w:jc w:val="center"/>
    </w:pPr>
    <w:hyperlink r:id="rId1">
      <w:r w:rsidR="00A60EC9">
        <w:rPr>
          <w:b/>
          <w:color w:val="1155CC"/>
          <w:sz w:val="18"/>
          <w:szCs w:val="18"/>
          <w:u w:val="single"/>
        </w:rPr>
        <w:t>www.oka.gov.tr</w:t>
      </w:r>
    </w:hyperlink>
    <w:r w:rsidR="00A60EC9">
      <w:rPr>
        <w:b/>
        <w:sz w:val="18"/>
        <w:szCs w:val="18"/>
      </w:rPr>
      <w:t xml:space="preserve"> </w:t>
    </w:r>
  </w:p>
  <w:p w:rsidR="00B522BF" w:rsidRDefault="00A60EC9">
    <w:pPr>
      <w:tabs>
        <w:tab w:val="center" w:pos="4536"/>
        <w:tab w:val="right" w:pos="9072"/>
      </w:tabs>
      <w:jc w:val="center"/>
      <w:rPr>
        <w:b/>
        <w:sz w:val="18"/>
        <w:szCs w:val="18"/>
      </w:rPr>
    </w:pPr>
    <w:r>
      <w:rPr>
        <w:b/>
        <w:sz w:val="18"/>
        <w:szCs w:val="18"/>
      </w:rPr>
      <w:t>www.edutechtr.com</w:t>
    </w:r>
  </w:p>
  <w:p w:rsidR="00B522BF" w:rsidRDefault="00A60EC9">
    <w:pPr>
      <w:rPr>
        <w:b/>
        <w:sz w:val="18"/>
        <w:szCs w:val="18"/>
      </w:rPr>
    </w:pPr>
    <w:r>
      <w:rPr>
        <w:b/>
        <w:sz w:val="18"/>
        <w:szCs w:val="18"/>
      </w:rPr>
      <w:t xml:space="preserve">  </w:t>
    </w:r>
  </w:p>
  <w:p w:rsidR="00B522BF" w:rsidRDefault="00A60EC9">
    <w:pPr>
      <w:rPr>
        <w:b/>
        <w:sz w:val="18"/>
        <w:szCs w:val="18"/>
      </w:rPr>
    </w:pPr>
    <w:r>
      <w:rPr>
        <w:b/>
        <w:sz w:val="18"/>
        <w:szCs w:val="18"/>
      </w:rPr>
      <w:t xml:space="preserve">                                                   </w:t>
    </w:r>
  </w:p>
  <w:p w:rsidR="00B522BF" w:rsidRDefault="00B522BF">
    <w:pPr>
      <w:pBdr>
        <w:top w:val="nil"/>
        <w:left w:val="nil"/>
        <w:bottom w:val="nil"/>
        <w:right w:val="nil"/>
        <w:between w:val="nil"/>
      </w:pBdr>
      <w:tabs>
        <w:tab w:val="center" w:pos="4536"/>
        <w:tab w:val="right" w:pos="9072"/>
      </w:tabs>
      <w:jc w:val="center"/>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2BF" w:rsidRDefault="004C4D98">
    <w:pPr>
      <w:pBdr>
        <w:top w:val="nil"/>
        <w:left w:val="nil"/>
        <w:bottom w:val="nil"/>
        <w:right w:val="nil"/>
        <w:between w:val="nil"/>
      </w:pBdr>
      <w:tabs>
        <w:tab w:val="center" w:pos="4536"/>
        <w:tab w:val="right" w:pos="9072"/>
      </w:tabs>
      <w:jc w:val="center"/>
      <w:rPr>
        <w:color w:val="000000"/>
      </w:rPr>
    </w:pPr>
    <w:hyperlink r:id="rId1">
      <w:r w:rsidR="00A60EC9">
        <w:rPr>
          <w:b/>
          <w:color w:val="1155CC"/>
          <w:sz w:val="18"/>
          <w:szCs w:val="18"/>
          <w:u w:val="single"/>
        </w:rPr>
        <w:t>www.oka.gov.tr</w:t>
      </w:r>
    </w:hyperlink>
    <w:r w:rsidR="00A60EC9">
      <w:rPr>
        <w:b/>
        <w:sz w:val="18"/>
        <w:szCs w:val="18"/>
      </w:rPr>
      <w:t xml:space="preserve"> </w:t>
    </w:r>
  </w:p>
  <w:p w:rsidR="00B522BF" w:rsidRDefault="00A60EC9">
    <w:pPr>
      <w:pBdr>
        <w:top w:val="nil"/>
        <w:left w:val="nil"/>
        <w:bottom w:val="nil"/>
        <w:right w:val="nil"/>
        <w:between w:val="nil"/>
      </w:pBdr>
      <w:tabs>
        <w:tab w:val="center" w:pos="4536"/>
        <w:tab w:val="right" w:pos="9072"/>
      </w:tabs>
      <w:jc w:val="center"/>
      <w:rPr>
        <w:b/>
        <w:color w:val="000000"/>
        <w:sz w:val="18"/>
        <w:szCs w:val="18"/>
      </w:rPr>
    </w:pPr>
    <w:r>
      <w:rPr>
        <w:b/>
        <w:color w:val="000000"/>
        <w:sz w:val="18"/>
        <w:szCs w:val="18"/>
      </w:rPr>
      <w:t>www.</w:t>
    </w:r>
    <w:r>
      <w:rPr>
        <w:b/>
        <w:sz w:val="18"/>
        <w:szCs w:val="18"/>
      </w:rPr>
      <w:t>edutechtr.com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D98" w:rsidRDefault="004C4D98">
      <w:r>
        <w:separator/>
      </w:r>
    </w:p>
  </w:footnote>
  <w:footnote w:type="continuationSeparator" w:id="0">
    <w:p w:rsidR="004C4D98" w:rsidRDefault="004C4D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2BF" w:rsidRDefault="00A60EC9">
    <w:pPr>
      <w:pBdr>
        <w:top w:val="nil"/>
        <w:left w:val="nil"/>
        <w:bottom w:val="nil"/>
        <w:right w:val="nil"/>
        <w:between w:val="nil"/>
      </w:pBdr>
      <w:tabs>
        <w:tab w:val="center" w:pos="4536"/>
        <w:tab w:val="right" w:pos="9072"/>
      </w:tabs>
      <w:rPr>
        <w:color w:val="000000"/>
      </w:rPr>
    </w:pPr>
    <w:r>
      <w:rPr>
        <w:color w:val="000000"/>
      </w:rPr>
      <w:t xml:space="preserve">                                                                                                                                      </w:t>
    </w:r>
  </w:p>
  <w:p w:rsidR="00B522BF" w:rsidRDefault="00B522BF">
    <w:pPr>
      <w:pBdr>
        <w:top w:val="nil"/>
        <w:left w:val="nil"/>
        <w:bottom w:val="nil"/>
        <w:right w:val="nil"/>
        <w:between w:val="nil"/>
      </w:pBdr>
      <w:tabs>
        <w:tab w:val="center" w:pos="4536"/>
        <w:tab w:val="right" w:pos="9072"/>
      </w:tabs>
      <w:rPr>
        <w:color w:val="000000"/>
      </w:rPr>
    </w:pPr>
  </w:p>
  <w:p w:rsidR="00B522BF" w:rsidRDefault="00B522BF">
    <w:pPr>
      <w:pBdr>
        <w:top w:val="nil"/>
        <w:left w:val="nil"/>
        <w:bottom w:val="nil"/>
        <w:right w:val="nil"/>
        <w:between w:val="nil"/>
      </w:pBdr>
      <w:tabs>
        <w:tab w:val="center" w:pos="4536"/>
        <w:tab w:val="right" w:pos="9072"/>
      </w:tabs>
      <w:rPr>
        <w:color w:val="000000"/>
      </w:rPr>
    </w:pPr>
  </w:p>
  <w:p w:rsidR="00B522BF" w:rsidRDefault="00B522BF">
    <w:pPr>
      <w:pBdr>
        <w:top w:val="nil"/>
        <w:left w:val="nil"/>
        <w:bottom w:val="nil"/>
        <w:right w:val="nil"/>
        <w:between w:val="nil"/>
      </w:pBdr>
      <w:tabs>
        <w:tab w:val="center" w:pos="4536"/>
        <w:tab w:val="right" w:pos="9072"/>
      </w:tabs>
      <w:rPr>
        <w:color w:val="000000"/>
      </w:rPr>
    </w:pPr>
  </w:p>
  <w:p w:rsidR="00B522BF" w:rsidRDefault="00B522BF">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2BF" w:rsidRDefault="00A60EC9">
    <w:pPr>
      <w:widowControl w:val="0"/>
      <w:rPr>
        <w:rFonts w:ascii="Arial" w:eastAsia="Arial" w:hAnsi="Arial" w:cs="Arial"/>
        <w:b/>
      </w:rPr>
    </w:pPr>
    <w:r>
      <w:rPr>
        <w:rFonts w:ascii="Arial" w:eastAsia="Arial" w:hAnsi="Arial" w:cs="Arial"/>
        <w:b/>
        <w:noProof/>
      </w:rPr>
      <w:drawing>
        <wp:inline distT="114300" distB="114300" distL="114300" distR="114300">
          <wp:extent cx="5762625" cy="1336358"/>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62625" cy="1336358"/>
                  </a:xfrm>
                  <a:prstGeom prst="rect">
                    <a:avLst/>
                  </a:prstGeom>
                  <a:ln/>
                </pic:spPr>
              </pic:pic>
            </a:graphicData>
          </a:graphic>
        </wp:inline>
      </w:drawing>
    </w:r>
  </w:p>
  <w:p w:rsidR="00B522BF" w:rsidRDefault="00B522BF">
    <w:pPr>
      <w:widowControl w:val="0"/>
      <w:jc w:val="center"/>
      <w:rPr>
        <w:rFonts w:ascii="Arial" w:eastAsia="Arial" w:hAnsi="Arial" w:cs="Arial"/>
      </w:rPr>
    </w:pPr>
  </w:p>
  <w:p w:rsidR="00B522BF" w:rsidRDefault="00B522BF">
    <w:pPr>
      <w:pBdr>
        <w:top w:val="nil"/>
        <w:left w:val="nil"/>
        <w:bottom w:val="nil"/>
        <w:right w:val="nil"/>
        <w:between w:val="nil"/>
      </w:pBdr>
      <w:tabs>
        <w:tab w:val="center" w:pos="4536"/>
        <w:tab w:val="right" w:pos="9072"/>
      </w:tabs>
    </w:pPr>
  </w:p>
  <w:p w:rsidR="00B522BF" w:rsidRDefault="00B522BF">
    <w:pPr>
      <w:pBdr>
        <w:top w:val="nil"/>
        <w:left w:val="nil"/>
        <w:bottom w:val="nil"/>
        <w:right w:val="nil"/>
        <w:between w:val="nil"/>
      </w:pBdr>
      <w:tabs>
        <w:tab w:val="center" w:pos="4536"/>
        <w:tab w:val="right" w:pos="9072"/>
      </w:tabs>
      <w:rPr>
        <w:color w:val="000000"/>
      </w:rPr>
    </w:pPr>
  </w:p>
  <w:p w:rsidR="00B522BF" w:rsidRDefault="00B522B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04469"/>
    <w:multiLevelType w:val="multilevel"/>
    <w:tmpl w:val="C3924B68"/>
    <w:lvl w:ilvl="0">
      <w:start w:val="1"/>
      <w:numFmt w:val="decimal"/>
      <w:lvlText w:val="%1."/>
      <w:lvlJc w:val="left"/>
      <w:pPr>
        <w:ind w:left="360" w:hanging="360"/>
      </w:pPr>
      <w:rPr>
        <w:b/>
      </w:rPr>
    </w:lvl>
    <w:lvl w:ilvl="1">
      <w:start w:val="1"/>
      <w:numFmt w:val="decimal"/>
      <w:lvlText w:val="%1.%2."/>
      <w:lvlJc w:val="left"/>
      <w:pPr>
        <w:ind w:left="927" w:hanging="360"/>
      </w:pPr>
      <w:rPr>
        <w:b/>
      </w:rPr>
    </w:lvl>
    <w:lvl w:ilvl="2">
      <w:start w:val="1"/>
      <w:numFmt w:val="decimal"/>
      <w:lvlText w:val="%1.%2.%3."/>
      <w:lvlJc w:val="left"/>
      <w:pPr>
        <w:ind w:left="1800"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BF"/>
    <w:rsid w:val="000C4BF9"/>
    <w:rsid w:val="00282825"/>
    <w:rsid w:val="004C4D98"/>
    <w:rsid w:val="006179B5"/>
    <w:rsid w:val="00A60EC9"/>
    <w:rsid w:val="00B32DBD"/>
    <w:rsid w:val="00B522BF"/>
    <w:rsid w:val="00BD1D20"/>
    <w:rsid w:val="00D621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83DA1-7706-40A6-A3D8-237271B8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D62150"/>
    <w:pPr>
      <w:ind w:left="720"/>
      <w:contextualSpacing/>
    </w:pPr>
  </w:style>
  <w:style w:type="paragraph" w:styleId="stBilgi">
    <w:name w:val="header"/>
    <w:basedOn w:val="Normal"/>
    <w:link w:val="stBilgiChar"/>
    <w:uiPriority w:val="99"/>
    <w:unhideWhenUsed/>
    <w:rsid w:val="000C4BF9"/>
    <w:pPr>
      <w:tabs>
        <w:tab w:val="center" w:pos="4536"/>
        <w:tab w:val="right" w:pos="9072"/>
      </w:tabs>
    </w:pPr>
  </w:style>
  <w:style w:type="character" w:customStyle="1" w:styleId="stBilgiChar">
    <w:name w:val="Üst Bilgi Char"/>
    <w:basedOn w:val="VarsaylanParagrafYazTipi"/>
    <w:link w:val="stBilgi"/>
    <w:uiPriority w:val="99"/>
    <w:rsid w:val="000C4BF9"/>
  </w:style>
  <w:style w:type="paragraph" w:styleId="AltBilgi">
    <w:name w:val="footer"/>
    <w:basedOn w:val="Normal"/>
    <w:link w:val="AltBilgiChar"/>
    <w:uiPriority w:val="99"/>
    <w:unhideWhenUsed/>
    <w:rsid w:val="000C4BF9"/>
    <w:pPr>
      <w:tabs>
        <w:tab w:val="center" w:pos="4536"/>
        <w:tab w:val="right" w:pos="9072"/>
      </w:tabs>
    </w:pPr>
  </w:style>
  <w:style w:type="character" w:customStyle="1" w:styleId="AltBilgiChar">
    <w:name w:val="Alt Bilgi Char"/>
    <w:basedOn w:val="VarsaylanParagrafYazTipi"/>
    <w:link w:val="AltBilgi"/>
    <w:uiPriority w:val="99"/>
    <w:rsid w:val="000C4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ka.gov.t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oka.gov.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SUuTZ7xwH6J5QZ9Y/FT/HKp9xA==">CgMxLjA4AHIhMURRaE5uQUhPczI5YkxaU1BZNjJYdWhTa2QzQTZrYkhh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4617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OKA</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dc:creator>
  <cp:lastModifiedBy>KİT</cp:lastModifiedBy>
  <cp:revision>2</cp:revision>
  <dcterms:created xsi:type="dcterms:W3CDTF">2025-03-18T13:05:00Z</dcterms:created>
  <dcterms:modified xsi:type="dcterms:W3CDTF">2025-03-18T13:05:00Z</dcterms:modified>
</cp:coreProperties>
</file>