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E8" w:rsidRPr="00D144E8" w:rsidRDefault="006278E8" w:rsidP="006278E8">
      <w:pPr>
        <w:spacing w:line="276" w:lineRule="auto"/>
        <w:jc w:val="center"/>
        <w:rPr>
          <w:rFonts w:cs="Times New Roman"/>
          <w:b/>
          <w:sz w:val="22"/>
        </w:rPr>
      </w:pPr>
      <w:r w:rsidRPr="00D144E8">
        <w:rPr>
          <w:rFonts w:cs="Times New Roman"/>
          <w:b/>
          <w:sz w:val="22"/>
        </w:rPr>
        <w:t>T.C.</w:t>
      </w:r>
    </w:p>
    <w:p w:rsidR="006278E8" w:rsidRPr="00D144E8" w:rsidRDefault="006278E8" w:rsidP="006278E8">
      <w:pPr>
        <w:jc w:val="center"/>
        <w:rPr>
          <w:rFonts w:cs="Times New Roman"/>
          <w:b/>
          <w:sz w:val="22"/>
        </w:rPr>
      </w:pPr>
      <w:r w:rsidRPr="00D144E8">
        <w:rPr>
          <w:rFonts w:cs="Times New Roman"/>
          <w:b/>
          <w:sz w:val="22"/>
        </w:rPr>
        <w:t>ORTA KARADENİZ KALKINMA AJANSI</w:t>
      </w:r>
    </w:p>
    <w:p w:rsidR="006278E8" w:rsidRPr="00D144E8" w:rsidRDefault="006278E8" w:rsidP="006278E8">
      <w:pPr>
        <w:jc w:val="center"/>
        <w:rPr>
          <w:rFonts w:cs="Times New Roman"/>
          <w:b/>
          <w:sz w:val="22"/>
        </w:rPr>
      </w:pPr>
      <w:r w:rsidRPr="00D144E8">
        <w:rPr>
          <w:rFonts w:cs="Times New Roman"/>
          <w:b/>
          <w:sz w:val="22"/>
        </w:rPr>
        <w:t>SALON TAHSİS PROTOKOLÜ</w:t>
      </w:r>
      <w:bookmarkStart w:id="0" w:name="_GoBack"/>
      <w:bookmarkEnd w:id="0"/>
    </w:p>
    <w:p w:rsidR="006278E8" w:rsidRPr="00D144E8" w:rsidRDefault="006278E8" w:rsidP="006278E8">
      <w:pPr>
        <w:rPr>
          <w:rFonts w:cs="Times New Roman"/>
          <w:b/>
          <w:sz w:val="22"/>
        </w:rPr>
      </w:pPr>
      <w:r w:rsidRPr="00D144E8">
        <w:rPr>
          <w:rFonts w:cs="Times New Roman"/>
          <w:b/>
          <w:sz w:val="22"/>
        </w:rPr>
        <w:t>TAHSİS TALEP EDENİN UNVANI</w:t>
      </w:r>
      <w:r w:rsidRPr="00D144E8">
        <w:rPr>
          <w:rFonts w:cs="Times New Roman"/>
          <w:b/>
          <w:sz w:val="22"/>
        </w:rPr>
        <w:tab/>
        <w:t>:</w:t>
      </w:r>
      <w:r w:rsidRPr="00D144E8">
        <w:rPr>
          <w:rFonts w:cs="Times New Roman"/>
          <w:b/>
          <w:sz w:val="22"/>
        </w:rPr>
        <w:tab/>
      </w:r>
    </w:p>
    <w:p w:rsidR="006278E8" w:rsidRPr="00D144E8" w:rsidRDefault="006278E8" w:rsidP="006278E8">
      <w:pPr>
        <w:rPr>
          <w:rFonts w:cs="Times New Roman"/>
          <w:b/>
          <w:sz w:val="22"/>
        </w:rPr>
      </w:pPr>
      <w:r w:rsidRPr="00D144E8">
        <w:rPr>
          <w:rFonts w:cs="Times New Roman"/>
          <w:b/>
          <w:sz w:val="22"/>
        </w:rPr>
        <w:t>ADRESİ</w:t>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t>:</w:t>
      </w:r>
    </w:p>
    <w:p w:rsidR="006278E8" w:rsidRPr="00D144E8" w:rsidRDefault="006278E8" w:rsidP="006278E8">
      <w:pPr>
        <w:rPr>
          <w:rFonts w:cs="Times New Roman"/>
          <w:b/>
          <w:sz w:val="22"/>
        </w:rPr>
      </w:pPr>
      <w:r w:rsidRPr="00D144E8">
        <w:rPr>
          <w:rFonts w:cs="Times New Roman"/>
          <w:b/>
          <w:sz w:val="22"/>
        </w:rPr>
        <w:t>SALON ADI</w:t>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t>:</w:t>
      </w:r>
    </w:p>
    <w:p w:rsidR="006278E8" w:rsidRPr="00D144E8" w:rsidRDefault="006278E8" w:rsidP="006278E8">
      <w:pPr>
        <w:rPr>
          <w:rFonts w:cs="Times New Roman"/>
          <w:b/>
          <w:sz w:val="22"/>
        </w:rPr>
      </w:pPr>
      <w:r w:rsidRPr="00D144E8">
        <w:rPr>
          <w:rFonts w:cs="Times New Roman"/>
          <w:b/>
          <w:sz w:val="22"/>
        </w:rPr>
        <w:t>TAHSİS EDİLECEK GÜN VE SAAT</w:t>
      </w:r>
      <w:r w:rsidRPr="00D144E8">
        <w:rPr>
          <w:rFonts w:cs="Times New Roman"/>
          <w:b/>
          <w:sz w:val="22"/>
        </w:rPr>
        <w:tab/>
        <w:t>:</w:t>
      </w:r>
    </w:p>
    <w:p w:rsidR="006278E8" w:rsidRPr="00D144E8" w:rsidRDefault="006278E8" w:rsidP="006278E8">
      <w:pPr>
        <w:rPr>
          <w:rFonts w:cs="Times New Roman"/>
          <w:b/>
          <w:sz w:val="22"/>
        </w:rPr>
      </w:pPr>
      <w:r w:rsidRPr="00D144E8">
        <w:rPr>
          <w:rFonts w:cs="Times New Roman"/>
          <w:b/>
          <w:sz w:val="22"/>
        </w:rPr>
        <w:t xml:space="preserve">ETKİNLİĞİN İÇERİĞİ </w:t>
      </w:r>
      <w:r w:rsidRPr="00D144E8">
        <w:rPr>
          <w:rFonts w:cs="Times New Roman"/>
          <w:b/>
          <w:sz w:val="22"/>
        </w:rPr>
        <w:tab/>
      </w:r>
      <w:r w:rsidRPr="00D144E8">
        <w:rPr>
          <w:rFonts w:cs="Times New Roman"/>
          <w:b/>
          <w:sz w:val="22"/>
        </w:rPr>
        <w:tab/>
      </w:r>
      <w:r w:rsidRPr="00D144E8">
        <w:rPr>
          <w:rFonts w:cs="Times New Roman"/>
          <w:b/>
          <w:sz w:val="22"/>
        </w:rPr>
        <w:tab/>
        <w:t>:</w:t>
      </w:r>
    </w:p>
    <w:p w:rsidR="006278E8" w:rsidRPr="00D144E8" w:rsidRDefault="006278E8" w:rsidP="006278E8">
      <w:pPr>
        <w:rPr>
          <w:rFonts w:cs="Times New Roman"/>
          <w:b/>
          <w:sz w:val="22"/>
        </w:rPr>
      </w:pPr>
      <w:r w:rsidRPr="00D144E8">
        <w:rPr>
          <w:rFonts w:cs="Times New Roman"/>
          <w:b/>
          <w:sz w:val="22"/>
        </w:rPr>
        <w:t>KATILIMCILARIN PROFİLİ</w:t>
      </w:r>
      <w:r w:rsidRPr="00D144E8">
        <w:rPr>
          <w:rFonts w:cs="Times New Roman"/>
          <w:b/>
          <w:sz w:val="22"/>
        </w:rPr>
        <w:tab/>
      </w:r>
      <w:r w:rsidRPr="00D144E8">
        <w:rPr>
          <w:rFonts w:cs="Times New Roman"/>
          <w:b/>
          <w:sz w:val="22"/>
        </w:rPr>
        <w:tab/>
        <w:t>:</w:t>
      </w:r>
    </w:p>
    <w:p w:rsidR="006278E8" w:rsidRPr="00D144E8" w:rsidRDefault="006278E8" w:rsidP="006278E8">
      <w:pPr>
        <w:rPr>
          <w:rFonts w:cs="Times New Roman"/>
          <w:b/>
          <w:sz w:val="22"/>
        </w:rPr>
      </w:pPr>
      <w:r w:rsidRPr="00D144E8">
        <w:rPr>
          <w:rFonts w:cs="Times New Roman"/>
          <w:b/>
          <w:sz w:val="22"/>
        </w:rPr>
        <w:t>KATILIMCI SAYISI</w:t>
      </w:r>
      <w:r w:rsidRPr="00D144E8">
        <w:rPr>
          <w:rFonts w:cs="Times New Roman"/>
          <w:b/>
          <w:sz w:val="22"/>
        </w:rPr>
        <w:tab/>
      </w:r>
      <w:r w:rsidRPr="00D144E8">
        <w:rPr>
          <w:rFonts w:cs="Times New Roman"/>
          <w:b/>
          <w:sz w:val="22"/>
        </w:rPr>
        <w:tab/>
      </w:r>
      <w:r w:rsidRPr="00D144E8">
        <w:rPr>
          <w:rFonts w:cs="Times New Roman"/>
          <w:b/>
          <w:sz w:val="22"/>
        </w:rPr>
        <w:tab/>
        <w:t>:</w:t>
      </w:r>
      <w:r w:rsidRPr="00D144E8">
        <w:rPr>
          <w:rFonts w:cs="Times New Roman"/>
          <w:b/>
          <w:sz w:val="22"/>
        </w:rPr>
        <w:tab/>
      </w:r>
    </w:p>
    <w:p w:rsidR="006278E8" w:rsidRPr="00D144E8" w:rsidRDefault="006278E8" w:rsidP="006278E8">
      <w:pPr>
        <w:rPr>
          <w:rFonts w:cs="Times New Roman"/>
          <w:b/>
          <w:sz w:val="22"/>
        </w:rPr>
      </w:pPr>
      <w:r w:rsidRPr="00D144E8">
        <w:rPr>
          <w:rFonts w:cs="Times New Roman"/>
          <w:b/>
          <w:sz w:val="22"/>
        </w:rPr>
        <w:t>TAHSİS BEDELİ</w:t>
      </w:r>
      <w:r w:rsidRPr="00D144E8">
        <w:rPr>
          <w:rFonts w:cs="Times New Roman"/>
          <w:b/>
          <w:sz w:val="22"/>
        </w:rPr>
        <w:tab/>
      </w:r>
      <w:r w:rsidRPr="00D144E8">
        <w:rPr>
          <w:rFonts w:cs="Times New Roman"/>
          <w:b/>
          <w:sz w:val="22"/>
        </w:rPr>
        <w:tab/>
      </w:r>
      <w:r w:rsidRPr="00D144E8">
        <w:rPr>
          <w:rFonts w:cs="Times New Roman"/>
          <w:b/>
          <w:sz w:val="22"/>
        </w:rPr>
        <w:tab/>
        <w:t>:</w:t>
      </w:r>
    </w:p>
    <w:p w:rsidR="006278E8" w:rsidRPr="00D144E8" w:rsidRDefault="006278E8" w:rsidP="006278E8">
      <w:pPr>
        <w:rPr>
          <w:rFonts w:cs="Times New Roman"/>
          <w:b/>
          <w:sz w:val="22"/>
        </w:rPr>
      </w:pPr>
      <w:r w:rsidRPr="00D144E8">
        <w:rPr>
          <w:rFonts w:cs="Times New Roman"/>
          <w:b/>
          <w:sz w:val="22"/>
        </w:rPr>
        <w:t>TAHSİS DAYANAĞI</w:t>
      </w:r>
      <w:r w:rsidRPr="00D144E8">
        <w:rPr>
          <w:rFonts w:cs="Times New Roman"/>
          <w:b/>
          <w:sz w:val="22"/>
        </w:rPr>
        <w:tab/>
      </w:r>
      <w:r w:rsidRPr="00D144E8">
        <w:rPr>
          <w:rFonts w:cs="Times New Roman"/>
          <w:b/>
          <w:sz w:val="22"/>
        </w:rPr>
        <w:tab/>
      </w:r>
      <w:r w:rsidRPr="00D144E8">
        <w:rPr>
          <w:rFonts w:cs="Times New Roman"/>
          <w:b/>
          <w:sz w:val="22"/>
        </w:rPr>
        <w:tab/>
        <w:t xml:space="preserve">: </w:t>
      </w:r>
      <w:r w:rsidRPr="00D144E8">
        <w:rPr>
          <w:rFonts w:cs="Times New Roman"/>
          <w:sz w:val="22"/>
        </w:rPr>
        <w:t>OKA Salon Tahsis Yönergesi</w:t>
      </w:r>
    </w:p>
    <w:p w:rsidR="006278E8" w:rsidRPr="00D144E8" w:rsidRDefault="006278E8" w:rsidP="006278E8">
      <w:pPr>
        <w:rPr>
          <w:rFonts w:cs="Times New Roman"/>
          <w:b/>
          <w:sz w:val="22"/>
        </w:rPr>
      </w:pPr>
      <w:r w:rsidRPr="00D144E8">
        <w:rPr>
          <w:rFonts w:cs="Times New Roman"/>
          <w:b/>
          <w:sz w:val="22"/>
        </w:rPr>
        <w:t>TAHSİS KURALLARI</w:t>
      </w:r>
    </w:p>
    <w:p w:rsidR="006278E8" w:rsidRPr="00D144E8" w:rsidRDefault="006278E8" w:rsidP="006278E8">
      <w:pPr>
        <w:pStyle w:val="ListeParagraf"/>
        <w:numPr>
          <w:ilvl w:val="0"/>
          <w:numId w:val="1"/>
        </w:numPr>
        <w:spacing w:after="160" w:line="259" w:lineRule="auto"/>
        <w:rPr>
          <w:rFonts w:cs="Times New Roman"/>
          <w:b/>
          <w:sz w:val="22"/>
        </w:rPr>
      </w:pPr>
      <w:r w:rsidRPr="00D144E8">
        <w:rPr>
          <w:rFonts w:cs="Times New Roman"/>
          <w:sz w:val="22"/>
        </w:rPr>
        <w:t xml:space="preserve">Bu protokol Orta Karadeniz Kalkınma Ajansı (Ajans) ile salon tahsis talebinde bulunan kurum (TALEP EDEN) arasında salon tahsisi hususunda mutabık kalmak amacı ile düzenlenmiştir. </w:t>
      </w:r>
    </w:p>
    <w:p w:rsidR="006278E8" w:rsidRPr="00D144E8" w:rsidRDefault="006278E8" w:rsidP="006278E8">
      <w:pPr>
        <w:pStyle w:val="ListeParagraf"/>
        <w:numPr>
          <w:ilvl w:val="0"/>
          <w:numId w:val="1"/>
        </w:numPr>
        <w:spacing w:line="276" w:lineRule="auto"/>
        <w:rPr>
          <w:rFonts w:cs="Times New Roman"/>
          <w:color w:val="000000"/>
          <w:sz w:val="22"/>
          <w:lang w:eastAsia="tr-TR"/>
        </w:rPr>
      </w:pPr>
      <w:r w:rsidRPr="00D144E8">
        <w:rPr>
          <w:rFonts w:cs="Times New Roman"/>
          <w:sz w:val="22"/>
        </w:rPr>
        <w:t>Kullanım talep edilen süre karşılığında ödenecek net tahsis bedeli</w:t>
      </w:r>
      <w:proofErr w:type="gramStart"/>
      <w:r w:rsidRPr="00D144E8">
        <w:rPr>
          <w:rFonts w:cs="Times New Roman"/>
          <w:sz w:val="22"/>
        </w:rPr>
        <w:t>…………..</w:t>
      </w:r>
      <w:proofErr w:type="gramEnd"/>
      <w:r w:rsidRPr="00D144E8">
        <w:rPr>
          <w:rFonts w:cs="Times New Roman"/>
          <w:sz w:val="22"/>
        </w:rPr>
        <w:t xml:space="preserve"> TL’dir. Talep eden bu bedeli en geç etkinlikten 1 gün önce Ajansın </w:t>
      </w:r>
      <w:proofErr w:type="gramStart"/>
      <w:r w:rsidRPr="00D144E8">
        <w:rPr>
          <w:rFonts w:cs="Times New Roman"/>
          <w:sz w:val="22"/>
        </w:rPr>
        <w:t>…………………………………………</w:t>
      </w:r>
      <w:proofErr w:type="gramEnd"/>
      <w:r w:rsidRPr="00D144E8">
        <w:rPr>
          <w:rFonts w:cs="Times New Roman"/>
          <w:sz w:val="22"/>
        </w:rPr>
        <w:t xml:space="preserve"> </w:t>
      </w:r>
      <w:proofErr w:type="gramStart"/>
      <w:r w:rsidRPr="00D144E8">
        <w:rPr>
          <w:rFonts w:cs="Times New Roman"/>
          <w:sz w:val="22"/>
        </w:rPr>
        <w:t>hesabına</w:t>
      </w:r>
      <w:proofErr w:type="gramEnd"/>
      <w:r w:rsidRPr="00D144E8">
        <w:rPr>
          <w:rFonts w:cs="Times New Roman"/>
          <w:sz w:val="22"/>
        </w:rPr>
        <w:t xml:space="preserve"> yatırır. </w:t>
      </w:r>
    </w:p>
    <w:p w:rsidR="006278E8" w:rsidRPr="00D144E8" w:rsidRDefault="006278E8" w:rsidP="006278E8">
      <w:pPr>
        <w:pStyle w:val="ListeParagraf"/>
        <w:numPr>
          <w:ilvl w:val="0"/>
          <w:numId w:val="1"/>
        </w:numPr>
        <w:spacing w:after="160" w:line="259" w:lineRule="auto"/>
        <w:rPr>
          <w:rFonts w:cs="Times New Roman"/>
          <w:b/>
          <w:sz w:val="22"/>
        </w:rPr>
      </w:pPr>
      <w:r w:rsidRPr="00D144E8">
        <w:rPr>
          <w:rFonts w:cs="Times New Roman"/>
          <w:sz w:val="22"/>
        </w:rPr>
        <w:t xml:space="preserve">Etkinliğin amacı, içeriği, katılımcı sayısı ve </w:t>
      </w:r>
      <w:proofErr w:type="gramStart"/>
      <w:r w:rsidRPr="00D144E8">
        <w:rPr>
          <w:rFonts w:cs="Times New Roman"/>
          <w:sz w:val="22"/>
        </w:rPr>
        <w:t>profili</w:t>
      </w:r>
      <w:proofErr w:type="gramEnd"/>
      <w:r w:rsidRPr="00D144E8">
        <w:rPr>
          <w:rFonts w:cs="Times New Roman"/>
          <w:sz w:val="22"/>
        </w:rPr>
        <w:t xml:space="preserve">, gün ve saatinde değişiklik olması halinde e etkinlik öncesinde Ajansa bildirilir, Ajans yeni duruma göre tahsisi iptal edebilir bu halde yatırılmış tahsis bedeli varsa iade edilir. </w:t>
      </w:r>
    </w:p>
    <w:p w:rsidR="006278E8" w:rsidRPr="00D144E8" w:rsidRDefault="006278E8" w:rsidP="006278E8">
      <w:pPr>
        <w:pStyle w:val="ListeParagraf"/>
        <w:numPr>
          <w:ilvl w:val="0"/>
          <w:numId w:val="1"/>
        </w:numPr>
        <w:spacing w:line="276" w:lineRule="auto"/>
        <w:rPr>
          <w:rFonts w:cs="Times New Roman"/>
          <w:sz w:val="22"/>
        </w:rPr>
      </w:pPr>
      <w:r w:rsidRPr="00D144E8">
        <w:rPr>
          <w:rFonts w:cs="Times New Roman"/>
          <w:sz w:val="22"/>
        </w:rPr>
        <w:t>Etkinlik esnasında 6698 sayılı Kişisel Verilerin Korunması Kanunu kapsamında öngörülen tedbirleri almak tahsis talep edenin yükümlülüğüdür.</w:t>
      </w:r>
    </w:p>
    <w:p w:rsidR="006278E8" w:rsidRPr="00D144E8" w:rsidRDefault="006278E8" w:rsidP="006278E8">
      <w:pPr>
        <w:pStyle w:val="ListeParagraf"/>
        <w:numPr>
          <w:ilvl w:val="0"/>
          <w:numId w:val="1"/>
        </w:numPr>
        <w:spacing w:line="276" w:lineRule="auto"/>
        <w:rPr>
          <w:rFonts w:cs="Times New Roman"/>
          <w:sz w:val="22"/>
        </w:rPr>
      </w:pPr>
      <w:r w:rsidRPr="00D144E8">
        <w:rPr>
          <w:rFonts w:cs="Times New Roman"/>
          <w:sz w:val="22"/>
        </w:rPr>
        <w:t xml:space="preserve">Ajans salonlarda eğitim ve toplantılar için gereken masa, sandalye, </w:t>
      </w:r>
      <w:proofErr w:type="gramStart"/>
      <w:r w:rsidRPr="00D144E8">
        <w:rPr>
          <w:rFonts w:cs="Times New Roman"/>
          <w:sz w:val="22"/>
        </w:rPr>
        <w:t>projeksiyon</w:t>
      </w:r>
      <w:proofErr w:type="gramEnd"/>
      <w:r w:rsidRPr="00D144E8">
        <w:rPr>
          <w:rFonts w:cs="Times New Roman"/>
          <w:sz w:val="22"/>
        </w:rPr>
        <w:t xml:space="preserve"> cihazı ve sunum perdesi ile ikram işlerinde kullanılmak üzere çay-kahve kazanı ve servis masalarını sağlar. </w:t>
      </w:r>
    </w:p>
    <w:p w:rsidR="006278E8" w:rsidRPr="00D144E8" w:rsidRDefault="006278E8" w:rsidP="006278E8">
      <w:pPr>
        <w:pStyle w:val="ListeParagraf"/>
        <w:numPr>
          <w:ilvl w:val="0"/>
          <w:numId w:val="1"/>
        </w:numPr>
        <w:spacing w:line="276" w:lineRule="auto"/>
        <w:rPr>
          <w:rFonts w:cs="Times New Roman"/>
          <w:color w:val="000000"/>
          <w:sz w:val="22"/>
          <w:lang w:eastAsia="tr-TR"/>
        </w:rPr>
      </w:pPr>
      <w:r w:rsidRPr="00D144E8">
        <w:rPr>
          <w:rFonts w:cs="Times New Roman"/>
          <w:color w:val="000000"/>
          <w:sz w:val="22"/>
          <w:lang w:eastAsia="tr-TR"/>
        </w:rPr>
        <w:t>Tahsis sonucu kullanım esnasında salonlarda bulunan mobilya, elektronik cihaz, halı gibi araç ve gereçlerde maddi hasar meydana gelmesi halinde hasar tutanakla tespit edilir ve tutanaktaki hasar tahsis talep eden tarafından karşılanır.</w:t>
      </w:r>
    </w:p>
    <w:p w:rsidR="006278E8" w:rsidRPr="00D144E8" w:rsidRDefault="006278E8" w:rsidP="006278E8">
      <w:pPr>
        <w:pStyle w:val="ListeParagraf"/>
        <w:numPr>
          <w:ilvl w:val="0"/>
          <w:numId w:val="1"/>
        </w:numPr>
        <w:spacing w:line="276" w:lineRule="auto"/>
        <w:rPr>
          <w:rFonts w:cs="Times New Roman"/>
          <w:sz w:val="22"/>
        </w:rPr>
      </w:pPr>
      <w:r w:rsidRPr="00D144E8">
        <w:rPr>
          <w:rFonts w:cs="Times New Roman"/>
          <w:sz w:val="22"/>
        </w:rPr>
        <w:t>Kullanım esnasında ve sonrasında eğitim ve toplantı salonları, konferans salonu ve koridorlar, bahçe, otopark gibi ortak alanların temizliği talep eden tarafından yapılır.</w:t>
      </w:r>
    </w:p>
    <w:p w:rsidR="006278E8" w:rsidRDefault="006278E8" w:rsidP="006278E8">
      <w:pPr>
        <w:rPr>
          <w:rFonts w:cs="Times New Roman"/>
          <w:b/>
          <w:sz w:val="22"/>
        </w:rPr>
      </w:pPr>
    </w:p>
    <w:p w:rsidR="006278E8" w:rsidRPr="00D144E8" w:rsidRDefault="006278E8" w:rsidP="006278E8">
      <w:pPr>
        <w:rPr>
          <w:rFonts w:cs="Times New Roman"/>
          <w:b/>
          <w:sz w:val="22"/>
        </w:rPr>
      </w:pPr>
      <w:r w:rsidRPr="00D144E8">
        <w:rPr>
          <w:rFonts w:cs="Times New Roman"/>
          <w:b/>
          <w:sz w:val="22"/>
        </w:rPr>
        <w:t>Ajans Adına</w:t>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t>Talep Eden Kurum Adına</w:t>
      </w:r>
    </w:p>
    <w:p w:rsidR="006278E8" w:rsidRPr="00D144E8" w:rsidRDefault="006278E8" w:rsidP="006278E8">
      <w:pPr>
        <w:rPr>
          <w:rFonts w:cs="Times New Roman"/>
          <w:b/>
          <w:sz w:val="22"/>
        </w:rPr>
      </w:pPr>
      <w:r w:rsidRPr="00D144E8">
        <w:rPr>
          <w:rFonts w:cs="Times New Roman"/>
          <w:b/>
          <w:sz w:val="22"/>
        </w:rPr>
        <w:t>Genel Sekreter</w:t>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r>
      <w:r w:rsidRPr="00D144E8">
        <w:rPr>
          <w:rFonts w:cs="Times New Roman"/>
          <w:b/>
          <w:sz w:val="22"/>
        </w:rPr>
        <w:tab/>
        <w:t>(imza-tarih)</w:t>
      </w:r>
      <w:r w:rsidRPr="00D144E8">
        <w:rPr>
          <w:rFonts w:cs="Times New Roman"/>
          <w:b/>
          <w:sz w:val="22"/>
        </w:rPr>
        <w:tab/>
      </w:r>
    </w:p>
    <w:p w:rsidR="006278E8" w:rsidRPr="00D144E8" w:rsidRDefault="006278E8" w:rsidP="006278E8">
      <w:pPr>
        <w:rPr>
          <w:rFonts w:cs="Times New Roman"/>
          <w:szCs w:val="24"/>
        </w:rPr>
      </w:pPr>
      <w:r w:rsidRPr="00D144E8">
        <w:rPr>
          <w:rFonts w:cs="Times New Roman"/>
          <w:b/>
          <w:sz w:val="22"/>
        </w:rPr>
        <w:t>(imza-tarih)</w:t>
      </w:r>
      <w:r w:rsidRPr="00D144E8">
        <w:rPr>
          <w:rFonts w:cs="Times New Roman"/>
          <w:b/>
          <w:sz w:val="22"/>
        </w:rPr>
        <w:tab/>
      </w:r>
      <w:r w:rsidRPr="00D144E8">
        <w:rPr>
          <w:rFonts w:cs="Times New Roman"/>
          <w:b/>
          <w:sz w:val="22"/>
        </w:rPr>
        <w:tab/>
      </w:r>
      <w:r w:rsidRPr="00D144E8">
        <w:rPr>
          <w:rFonts w:cs="Times New Roman"/>
          <w:sz w:val="22"/>
        </w:rPr>
        <w:tab/>
      </w:r>
      <w:r w:rsidRPr="00D144E8">
        <w:rPr>
          <w:rFonts w:cs="Times New Roman"/>
          <w:szCs w:val="24"/>
        </w:rPr>
        <w:tab/>
      </w:r>
    </w:p>
    <w:p w:rsidR="006278E8" w:rsidRPr="00D144E8" w:rsidRDefault="006278E8" w:rsidP="006278E8">
      <w:pPr>
        <w:spacing w:line="276" w:lineRule="auto"/>
        <w:rPr>
          <w:rFonts w:cs="Times New Roman"/>
          <w:b/>
          <w:szCs w:val="24"/>
        </w:rPr>
      </w:pPr>
    </w:p>
    <w:p w:rsidR="007761D1" w:rsidRDefault="002B735A"/>
    <w:sectPr w:rsidR="007761D1" w:rsidSect="002E27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35A" w:rsidRDefault="002B735A" w:rsidP="006278E8">
      <w:pPr>
        <w:spacing w:line="240" w:lineRule="auto"/>
      </w:pPr>
      <w:r>
        <w:separator/>
      </w:r>
    </w:p>
  </w:endnote>
  <w:endnote w:type="continuationSeparator" w:id="0">
    <w:p w:rsidR="002B735A" w:rsidRDefault="002B735A" w:rsidP="00627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74367"/>
      <w:docPartObj>
        <w:docPartGallery w:val="Page Numbers (Bottom of Page)"/>
        <w:docPartUnique/>
      </w:docPartObj>
    </w:sdtPr>
    <w:sdtEndPr/>
    <w:sdtContent>
      <w:p w:rsidR="00E05029" w:rsidRDefault="002B735A">
        <w:pPr>
          <w:pStyle w:val="AltBilgi"/>
          <w:jc w:val="right"/>
        </w:pPr>
        <w:r>
          <w:fldChar w:fldCharType="begin"/>
        </w:r>
        <w:r>
          <w:instrText xml:space="preserve"> PAGE   \* MERGEFORMAT </w:instrText>
        </w:r>
        <w:r>
          <w:fldChar w:fldCharType="separate"/>
        </w:r>
        <w:r w:rsidR="006278E8">
          <w:rPr>
            <w:noProof/>
          </w:rPr>
          <w:t>1</w:t>
        </w:r>
        <w:r>
          <w:rPr>
            <w:noProof/>
          </w:rPr>
          <w:fldChar w:fldCharType="end"/>
        </w:r>
      </w:p>
    </w:sdtContent>
  </w:sdt>
  <w:p w:rsidR="00CF69CB" w:rsidRDefault="002B735A" w:rsidP="00CF69CB">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35A" w:rsidRDefault="002B735A" w:rsidP="006278E8">
      <w:pPr>
        <w:spacing w:line="240" w:lineRule="auto"/>
      </w:pPr>
      <w:r>
        <w:separator/>
      </w:r>
    </w:p>
  </w:footnote>
  <w:footnote w:type="continuationSeparator" w:id="0">
    <w:p w:rsidR="002B735A" w:rsidRDefault="002B735A" w:rsidP="00627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575" w:rsidRDefault="002B735A">
    <w:pPr>
      <w:pStyle w:val="stBilgi"/>
    </w:pPr>
    <w:r>
      <w:rPr>
        <w:noProof/>
        <w:lang w:eastAsia="tr-TR"/>
      </w:rPr>
      <w:drawing>
        <wp:anchor distT="0" distB="0" distL="114300" distR="114300" simplePos="0" relativeHeight="251659264" behindDoc="1" locked="0" layoutInCell="1" allowOverlap="1" wp14:anchorId="7EF68AEE" wp14:editId="533CD834">
          <wp:simplePos x="0" y="0"/>
          <wp:positionH relativeFrom="column">
            <wp:posOffset>-261620</wp:posOffset>
          </wp:positionH>
          <wp:positionV relativeFrom="paragraph">
            <wp:posOffset>160020</wp:posOffset>
          </wp:positionV>
          <wp:extent cx="819150" cy="933450"/>
          <wp:effectExtent l="19050" t="0" r="0" b="0"/>
          <wp:wrapNone/>
          <wp:docPr id="1" name="Resim 2" descr="O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OKA LOGO"/>
                  <pic:cNvPicPr>
                    <a:picLocks noChangeAspect="1" noChangeArrowheads="1"/>
                  </pic:cNvPicPr>
                </pic:nvPicPr>
                <pic:blipFill>
                  <a:blip r:embed="rId1"/>
                  <a:srcRect r="8386"/>
                  <a:stretch>
                    <a:fillRect/>
                  </a:stretch>
                </pic:blipFill>
                <pic:spPr bwMode="auto">
                  <a:xfrm>
                    <a:off x="0" y="0"/>
                    <a:ext cx="819150" cy="933450"/>
                  </a:xfrm>
                  <a:prstGeom prst="rect">
                    <a:avLst/>
                  </a:prstGeom>
                  <a:noFill/>
                  <a:ln w="9525">
                    <a:noFill/>
                    <a:miter lim="800000"/>
                    <a:headEnd/>
                    <a:tailEnd/>
                  </a:ln>
                </pic:spPr>
              </pic:pic>
            </a:graphicData>
          </a:graphic>
        </wp:anchor>
      </w:drawing>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121"/>
      <w:gridCol w:w="3123"/>
      <w:gridCol w:w="1630"/>
      <w:gridCol w:w="1632"/>
    </w:tblGrid>
    <w:tr w:rsidR="009E0575" w:rsidRPr="00A86C71" w:rsidTr="00DB0354">
      <w:trPr>
        <w:trHeight w:val="428"/>
        <w:jc w:val="center"/>
      </w:trPr>
      <w:tc>
        <w:tcPr>
          <w:tcW w:w="1418" w:type="dxa"/>
          <w:vMerge w:val="restart"/>
        </w:tcPr>
        <w:p w:rsidR="009E0575" w:rsidRDefault="002B735A" w:rsidP="00010CB0">
          <w:pPr>
            <w:pStyle w:val="KonuBal"/>
            <w:tabs>
              <w:tab w:val="left" w:pos="2760"/>
            </w:tabs>
            <w:ind w:left="-353"/>
            <w:jc w:val="both"/>
            <w:rPr>
              <w:sz w:val="24"/>
            </w:rPr>
          </w:pPr>
          <w:r>
            <w:rPr>
              <w:sz w:val="24"/>
            </w:rPr>
            <w:t xml:space="preserve">         </w:t>
          </w:r>
        </w:p>
      </w:tc>
      <w:tc>
        <w:tcPr>
          <w:tcW w:w="8506" w:type="dxa"/>
          <w:gridSpan w:val="4"/>
        </w:tcPr>
        <w:p w:rsidR="009E0575" w:rsidRDefault="002B735A" w:rsidP="00821CA9">
          <w:pPr>
            <w:pStyle w:val="KonuBal"/>
            <w:tabs>
              <w:tab w:val="left" w:pos="2760"/>
            </w:tabs>
            <w:ind w:left="-353"/>
            <w:rPr>
              <w:sz w:val="24"/>
            </w:rPr>
          </w:pPr>
          <w:r>
            <w:rPr>
              <w:sz w:val="24"/>
            </w:rPr>
            <w:t xml:space="preserve">Orta Karadeniz Kalkınma Ajansı Salon </w:t>
          </w:r>
          <w:r>
            <w:rPr>
              <w:sz w:val="24"/>
            </w:rPr>
            <w:t xml:space="preserve">Tahsis </w:t>
          </w:r>
          <w:r>
            <w:rPr>
              <w:sz w:val="24"/>
            </w:rPr>
            <w:t>Yönergesi</w:t>
          </w:r>
        </w:p>
      </w:tc>
    </w:tr>
    <w:tr w:rsidR="009E0575" w:rsidRPr="00A86C71" w:rsidTr="00DB0354">
      <w:trPr>
        <w:trHeight w:val="431"/>
        <w:jc w:val="center"/>
      </w:trPr>
      <w:tc>
        <w:tcPr>
          <w:tcW w:w="1418" w:type="dxa"/>
          <w:vMerge/>
        </w:tcPr>
        <w:p w:rsidR="009E0575" w:rsidRPr="00CE421E" w:rsidRDefault="002B735A" w:rsidP="00010CB0">
          <w:pPr>
            <w:pStyle w:val="KonuBal"/>
            <w:spacing w:line="360" w:lineRule="auto"/>
            <w:jc w:val="both"/>
            <w:rPr>
              <w:b w:val="0"/>
              <w:bCs/>
              <w:color w:val="000000"/>
              <w:sz w:val="24"/>
              <w:szCs w:val="18"/>
            </w:rPr>
          </w:pPr>
        </w:p>
      </w:tc>
      <w:tc>
        <w:tcPr>
          <w:tcW w:w="2121" w:type="dxa"/>
        </w:tcPr>
        <w:p w:rsidR="009E0575" w:rsidRDefault="002B735A" w:rsidP="001E7D62">
          <w:pPr>
            <w:pStyle w:val="KonuBal"/>
            <w:ind w:left="110"/>
            <w:jc w:val="left"/>
            <w:rPr>
              <w:b w:val="0"/>
              <w:bCs/>
              <w:sz w:val="24"/>
            </w:rPr>
          </w:pPr>
          <w:r>
            <w:rPr>
              <w:b w:val="0"/>
              <w:bCs/>
              <w:sz w:val="24"/>
            </w:rPr>
            <w:t>Birim</w:t>
          </w:r>
        </w:p>
      </w:tc>
      <w:tc>
        <w:tcPr>
          <w:tcW w:w="3123" w:type="dxa"/>
        </w:tcPr>
        <w:p w:rsidR="009E0575" w:rsidRDefault="002B735A" w:rsidP="001E7D62">
          <w:pPr>
            <w:pStyle w:val="KonuBal"/>
            <w:jc w:val="left"/>
            <w:rPr>
              <w:b w:val="0"/>
              <w:bCs/>
              <w:sz w:val="24"/>
            </w:rPr>
          </w:pPr>
          <w:r>
            <w:rPr>
              <w:b w:val="0"/>
              <w:bCs/>
              <w:sz w:val="24"/>
            </w:rPr>
            <w:t>IKMH</w:t>
          </w:r>
        </w:p>
      </w:tc>
      <w:tc>
        <w:tcPr>
          <w:tcW w:w="1630" w:type="dxa"/>
        </w:tcPr>
        <w:p w:rsidR="009E0575" w:rsidRDefault="002B735A" w:rsidP="00F96C4B">
          <w:pPr>
            <w:pStyle w:val="KonuBal"/>
            <w:ind w:left="110"/>
            <w:jc w:val="left"/>
            <w:rPr>
              <w:b w:val="0"/>
              <w:bCs/>
              <w:sz w:val="24"/>
            </w:rPr>
          </w:pPr>
          <w:r>
            <w:rPr>
              <w:b w:val="0"/>
              <w:bCs/>
              <w:sz w:val="24"/>
            </w:rPr>
            <w:t xml:space="preserve">Doküman No: </w:t>
          </w:r>
        </w:p>
      </w:tc>
      <w:tc>
        <w:tcPr>
          <w:tcW w:w="1632" w:type="dxa"/>
        </w:tcPr>
        <w:p w:rsidR="009E0575" w:rsidRDefault="002B735A" w:rsidP="001E7D62">
          <w:pPr>
            <w:pStyle w:val="KonuBal"/>
            <w:ind w:left="110"/>
            <w:jc w:val="left"/>
            <w:rPr>
              <w:b w:val="0"/>
              <w:bCs/>
              <w:sz w:val="24"/>
            </w:rPr>
          </w:pPr>
          <w:r>
            <w:rPr>
              <w:b w:val="0"/>
              <w:bCs/>
              <w:sz w:val="24"/>
            </w:rPr>
            <w:t xml:space="preserve">İKMH- </w:t>
          </w:r>
        </w:p>
      </w:tc>
    </w:tr>
    <w:tr w:rsidR="009E0575" w:rsidRPr="00A86C71" w:rsidTr="00DB0354">
      <w:trPr>
        <w:trHeight w:val="431"/>
        <w:jc w:val="center"/>
      </w:trPr>
      <w:tc>
        <w:tcPr>
          <w:tcW w:w="1418" w:type="dxa"/>
          <w:vMerge/>
        </w:tcPr>
        <w:p w:rsidR="009E0575" w:rsidRPr="00CE421E" w:rsidRDefault="002B735A" w:rsidP="00010CB0">
          <w:pPr>
            <w:pStyle w:val="KonuBal"/>
            <w:spacing w:line="360" w:lineRule="auto"/>
            <w:jc w:val="both"/>
            <w:rPr>
              <w:b w:val="0"/>
              <w:bCs/>
              <w:color w:val="000000"/>
              <w:sz w:val="24"/>
              <w:szCs w:val="18"/>
            </w:rPr>
          </w:pPr>
        </w:p>
      </w:tc>
      <w:tc>
        <w:tcPr>
          <w:tcW w:w="2121" w:type="dxa"/>
        </w:tcPr>
        <w:p w:rsidR="009E0575" w:rsidRDefault="002B735A" w:rsidP="00010CB0">
          <w:pPr>
            <w:pStyle w:val="KonuBal"/>
            <w:ind w:left="110"/>
            <w:jc w:val="left"/>
            <w:rPr>
              <w:b w:val="0"/>
              <w:bCs/>
              <w:sz w:val="24"/>
            </w:rPr>
          </w:pPr>
          <w:r>
            <w:rPr>
              <w:b w:val="0"/>
              <w:bCs/>
              <w:sz w:val="24"/>
            </w:rPr>
            <w:t>İlk Yayın</w:t>
          </w:r>
        </w:p>
        <w:p w:rsidR="009E0575" w:rsidRDefault="002B735A" w:rsidP="00820C74">
          <w:pPr>
            <w:pStyle w:val="KonuBal"/>
            <w:ind w:left="110"/>
            <w:jc w:val="left"/>
            <w:rPr>
              <w:b w:val="0"/>
              <w:bCs/>
              <w:sz w:val="24"/>
            </w:rPr>
          </w:pPr>
          <w:r>
            <w:rPr>
              <w:b w:val="0"/>
              <w:bCs/>
              <w:sz w:val="24"/>
            </w:rPr>
            <w:t>Tarihi:</w:t>
          </w:r>
          <w:r>
            <w:rPr>
              <w:b w:val="0"/>
              <w:bCs/>
              <w:sz w:val="24"/>
            </w:rPr>
            <w:t xml:space="preserve"> </w:t>
          </w:r>
          <w:r>
            <w:rPr>
              <w:b w:val="0"/>
              <w:bCs/>
              <w:sz w:val="24"/>
            </w:rPr>
            <w:t>19.01.2022</w:t>
          </w:r>
        </w:p>
      </w:tc>
      <w:tc>
        <w:tcPr>
          <w:tcW w:w="3123" w:type="dxa"/>
        </w:tcPr>
        <w:p w:rsidR="009E0575" w:rsidRDefault="002B735A" w:rsidP="00820C74">
          <w:pPr>
            <w:pStyle w:val="KonuBal"/>
            <w:jc w:val="left"/>
            <w:rPr>
              <w:b w:val="0"/>
              <w:bCs/>
              <w:sz w:val="24"/>
            </w:rPr>
          </w:pPr>
          <w:r>
            <w:rPr>
              <w:b w:val="0"/>
              <w:bCs/>
              <w:sz w:val="24"/>
            </w:rPr>
            <w:t>Revizyon Tarihi:</w:t>
          </w:r>
          <w:r>
            <w:rPr>
              <w:b w:val="0"/>
              <w:bCs/>
              <w:sz w:val="24"/>
            </w:rPr>
            <w:t xml:space="preserve"> </w:t>
          </w:r>
          <w:r>
            <w:rPr>
              <w:b w:val="0"/>
              <w:bCs/>
              <w:sz w:val="24"/>
            </w:rPr>
            <w:t>27.02.2025</w:t>
          </w:r>
        </w:p>
      </w:tc>
      <w:tc>
        <w:tcPr>
          <w:tcW w:w="3262" w:type="dxa"/>
          <w:gridSpan w:val="2"/>
        </w:tcPr>
        <w:p w:rsidR="009E0575" w:rsidRDefault="002B735A" w:rsidP="006864D4">
          <w:pPr>
            <w:pStyle w:val="KonuBal"/>
            <w:ind w:left="110"/>
            <w:jc w:val="both"/>
            <w:rPr>
              <w:b w:val="0"/>
              <w:bCs/>
              <w:sz w:val="24"/>
            </w:rPr>
          </w:pPr>
          <w:r>
            <w:rPr>
              <w:b w:val="0"/>
              <w:bCs/>
              <w:sz w:val="24"/>
            </w:rPr>
            <w:t xml:space="preserve">Revizyon No: </w:t>
          </w:r>
          <w:r>
            <w:rPr>
              <w:b w:val="0"/>
              <w:bCs/>
              <w:sz w:val="24"/>
            </w:rPr>
            <w:t>2</w:t>
          </w:r>
        </w:p>
      </w:tc>
    </w:tr>
  </w:tbl>
  <w:p w:rsidR="009E0575" w:rsidRDefault="002B735A">
    <w:pPr>
      <w:pStyle w:val="stBilgi"/>
    </w:pPr>
  </w:p>
  <w:p w:rsidR="009E0575" w:rsidRDefault="002B73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5D4A"/>
    <w:multiLevelType w:val="hybridMultilevel"/>
    <w:tmpl w:val="B6E87AB8"/>
    <w:lvl w:ilvl="0" w:tplc="3FD09F38">
      <w:start w:val="1"/>
      <w:numFmt w:val="decimal"/>
      <w:lvlText w:val="%1-"/>
      <w:lvlJc w:val="left"/>
      <w:pPr>
        <w:ind w:left="643"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E8"/>
    <w:rsid w:val="000A4453"/>
    <w:rsid w:val="002B735A"/>
    <w:rsid w:val="006278E8"/>
    <w:rsid w:val="00877EB5"/>
    <w:rsid w:val="00ED01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6A220-2496-496D-BC74-9CED4EA0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8E8"/>
    <w:pPr>
      <w:spacing w:after="0" w:line="36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E PARAF,KODLAMA,ALT BAŞLIK,List Paragraph"/>
    <w:basedOn w:val="Normal"/>
    <w:link w:val="ListeParagrafChar"/>
    <w:uiPriority w:val="34"/>
    <w:qFormat/>
    <w:rsid w:val="006278E8"/>
    <w:pPr>
      <w:ind w:left="720"/>
      <w:contextualSpacing/>
    </w:pPr>
  </w:style>
  <w:style w:type="paragraph" w:styleId="stBilgi">
    <w:name w:val="header"/>
    <w:basedOn w:val="Normal"/>
    <w:link w:val="stBilgiChar"/>
    <w:uiPriority w:val="99"/>
    <w:unhideWhenUsed/>
    <w:rsid w:val="006278E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278E8"/>
    <w:rPr>
      <w:rFonts w:ascii="Times New Roman" w:hAnsi="Times New Roman"/>
      <w:sz w:val="24"/>
    </w:rPr>
  </w:style>
  <w:style w:type="paragraph" w:styleId="AltBilgi">
    <w:name w:val="footer"/>
    <w:basedOn w:val="Normal"/>
    <w:link w:val="AltBilgiChar"/>
    <w:uiPriority w:val="99"/>
    <w:unhideWhenUsed/>
    <w:rsid w:val="006278E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278E8"/>
    <w:rPr>
      <w:rFonts w:ascii="Times New Roman" w:hAnsi="Times New Roman"/>
      <w:sz w:val="24"/>
    </w:rPr>
  </w:style>
  <w:style w:type="paragraph" w:styleId="KonuBal">
    <w:name w:val="Title"/>
    <w:basedOn w:val="Normal"/>
    <w:link w:val="KonuBalChar"/>
    <w:qFormat/>
    <w:rsid w:val="006278E8"/>
    <w:pPr>
      <w:spacing w:line="240" w:lineRule="auto"/>
      <w:jc w:val="center"/>
    </w:pPr>
    <w:rPr>
      <w:rFonts w:eastAsia="Times New Roman" w:cs="Times New Roman"/>
      <w:b/>
      <w:sz w:val="28"/>
      <w:szCs w:val="20"/>
      <w:lang w:eastAsia="tr-TR"/>
    </w:rPr>
  </w:style>
  <w:style w:type="character" w:customStyle="1" w:styleId="KonuBalChar">
    <w:name w:val="Konu Başlığı Char"/>
    <w:basedOn w:val="VarsaylanParagrafYazTipi"/>
    <w:link w:val="KonuBal"/>
    <w:rsid w:val="006278E8"/>
    <w:rPr>
      <w:rFonts w:ascii="Times New Roman" w:eastAsia="Times New Roman" w:hAnsi="Times New Roman" w:cs="Times New Roman"/>
      <w:b/>
      <w:sz w:val="28"/>
      <w:szCs w:val="20"/>
      <w:lang w:eastAsia="tr-TR"/>
    </w:rPr>
  </w:style>
  <w:style w:type="character" w:customStyle="1" w:styleId="ListeParagrafChar">
    <w:name w:val="Liste Paragraf Char"/>
    <w:aliases w:val="içindekiler vb Char,LİSTE PARAF Char,KODLAMA Char,ALT BAŞLIK Char,List Paragraph Char"/>
    <w:basedOn w:val="VarsaylanParagrafYazTipi"/>
    <w:link w:val="ListeParagraf"/>
    <w:uiPriority w:val="34"/>
    <w:rsid w:val="006278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Ethem ŞAHİN</dc:creator>
  <cp:keywords/>
  <dc:description/>
  <cp:lastModifiedBy>İbrahim Ethem ŞAHİN</cp:lastModifiedBy>
  <cp:revision>1</cp:revision>
  <dcterms:created xsi:type="dcterms:W3CDTF">2025-03-20T08:55:00Z</dcterms:created>
  <dcterms:modified xsi:type="dcterms:W3CDTF">2025-03-20T08:55:00Z</dcterms:modified>
</cp:coreProperties>
</file>